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AF33EB">
        <w:rPr>
          <w:rFonts w:ascii="Times New Roman" w:hAnsi="Times New Roman" w:cs="Times New Roman"/>
          <w:b/>
          <w:sz w:val="24"/>
          <w:szCs w:val="24"/>
        </w:rPr>
        <w:t>справка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по изменению законодательства Р</w:t>
      </w:r>
      <w:r w:rsidR="00AF33EB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Pr="00BF5776">
        <w:rPr>
          <w:rFonts w:ascii="Times New Roman" w:hAnsi="Times New Roman" w:cs="Times New Roman"/>
          <w:b/>
          <w:sz w:val="24"/>
          <w:szCs w:val="24"/>
        </w:rPr>
        <w:t>Ф</w:t>
      </w:r>
      <w:r w:rsidR="00AF33EB">
        <w:rPr>
          <w:rFonts w:ascii="Times New Roman" w:hAnsi="Times New Roman" w:cs="Times New Roman"/>
          <w:b/>
          <w:sz w:val="24"/>
          <w:szCs w:val="24"/>
        </w:rPr>
        <w:t>едерации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776">
        <w:rPr>
          <w:rFonts w:ascii="Times New Roman" w:hAnsi="Times New Roman" w:cs="Times New Roman"/>
          <w:b/>
          <w:sz w:val="24"/>
          <w:szCs w:val="24"/>
        </w:rPr>
        <w:t xml:space="preserve">изданных (опубликованных) в </w:t>
      </w:r>
      <w:r w:rsidR="005B0ED9">
        <w:rPr>
          <w:rFonts w:ascii="Times New Roman" w:hAnsi="Times New Roman" w:cs="Times New Roman"/>
          <w:b/>
          <w:sz w:val="24"/>
          <w:szCs w:val="24"/>
        </w:rPr>
        <w:t>феврале</w:t>
      </w:r>
      <w:r w:rsidR="0012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53449C">
        <w:rPr>
          <w:rFonts w:ascii="Times New Roman" w:hAnsi="Times New Roman" w:cs="Times New Roman"/>
          <w:b/>
          <w:sz w:val="24"/>
          <w:szCs w:val="24"/>
        </w:rPr>
        <w:t>1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FB73DD"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E13AE" w:rsidRPr="001F5E08" w:rsidTr="00FB73DD">
        <w:trPr>
          <w:trHeight w:val="253"/>
        </w:trPr>
        <w:tc>
          <w:tcPr>
            <w:tcW w:w="817" w:type="dxa"/>
          </w:tcPr>
          <w:p w:rsidR="002E13AE" w:rsidRPr="00C41A57" w:rsidRDefault="006E006D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73E8"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AE78C9" w:rsidRPr="00C41A57" w:rsidRDefault="001D428C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</w:p>
        </w:tc>
        <w:tc>
          <w:tcPr>
            <w:tcW w:w="4536" w:type="dxa"/>
          </w:tcPr>
          <w:p w:rsidR="0056555F" w:rsidRDefault="0056555F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02.02.2021 № 11-00176/21 </w:t>
            </w:r>
          </w:p>
          <w:p w:rsidR="0056555F" w:rsidRDefault="0056555F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рассмотрении обращения»</w:t>
            </w:r>
          </w:p>
          <w:p w:rsidR="002E13AE" w:rsidRPr="00C41A57" w:rsidRDefault="002E13AE" w:rsidP="00AE78C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006D" w:rsidRPr="006E006D" w:rsidRDefault="006E006D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В силу </w:t>
            </w:r>
            <w:hyperlink r:id="rId8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пункта 2 статьи 7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любой вид разрешенного использования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6E006D" w:rsidRPr="006E006D" w:rsidRDefault="006E006D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По общему правилу разрешенное использование земельных участков определяется градостроительным регламентом, содержащимся в правилах землепользования и застройки (</w:t>
            </w:r>
            <w:hyperlink r:id="rId9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пункт 9 статьи 1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6 статьи 30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(далее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ГрК РФ)).</w:t>
            </w:r>
          </w:p>
          <w:p w:rsidR="006E006D" w:rsidRPr="006E006D" w:rsidRDefault="006E006D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2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37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ГрК РФ изменение одного вида разрешенного использования земельных участков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и объектов капитального строительства на другой вид такого использования осуществляется в соответствии</w:t>
            </w:r>
            <w:r w:rsidR="00850F1E" w:rsidRPr="0085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F1E" w:rsidRP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с градостроительным регламентом при условии соблюдения требований технических регламентов. В соответствии с </w:t>
            </w:r>
            <w:hyperlink r:id="rId13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частью 4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статьи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</w:t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выбираются самостоятельно без дополнительных разрешений и согласования.</w:t>
            </w:r>
          </w:p>
          <w:p w:rsidR="006E006D" w:rsidRPr="006E006D" w:rsidRDefault="006E006D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По общему правилу при наличии утвержденных правил землепользования и застройки виды разрешенного использования земельных участков выбираются собственниками самостоятельно без дополнительных разрешений, согласования и внесения платы. Вместе с тем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отдельных случаях изменение вида разрешенного использования земельного участка осуществляется за плату.</w:t>
            </w:r>
          </w:p>
          <w:p w:rsidR="00425ED7" w:rsidRPr="006E006D" w:rsidRDefault="006E006D" w:rsidP="00850F1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Так, например, согласно </w:t>
            </w:r>
            <w:hyperlink r:id="rId14" w:history="1">
              <w:r w:rsidRPr="006E006D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22</w:t>
              </w:r>
            </w:hyperlink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г. № 43-ФЗ «Об особенностях регулирования отдельных правоотношений в связи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Федерации» решение об изменении одного вида разрешенного использования земельного участка, расположенного в границах субъекта Российской Федерации - города федерального значения Москвы, в границах Московской области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 xml:space="preserve">и находящегося в собственности физического лица или юридического лица, на другой вид такого использования, предусматривающий строительство и (или) реконструкцию объекта капитального строительства, принимается на основании заявления этого лица при условии внесения им платы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за изменение вида разрешенного использования земельного участка, определяемой в порядке, установленном нормативным правовым актом субъекта Российской Федерации - города федерального значения Москвы, нормативным правовым актом Московской области, с учетом разницы между кадастровой стоимостью земельного участка с установленным на дату подачи указанного заявления видом разрешенного использования и кадастровой стоимостью земельного участка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06D">
              <w:rPr>
                <w:rFonts w:ascii="Times New Roman" w:hAnsi="Times New Roman" w:cs="Times New Roman"/>
                <w:sz w:val="24"/>
                <w:szCs w:val="24"/>
              </w:rPr>
              <w:t>с измененным видом разрешенного использования.</w:t>
            </w:r>
          </w:p>
        </w:tc>
      </w:tr>
      <w:tr w:rsidR="00D90A9C" w:rsidRPr="001F5E08" w:rsidTr="00FB73DD">
        <w:trPr>
          <w:trHeight w:val="253"/>
        </w:trPr>
        <w:tc>
          <w:tcPr>
            <w:tcW w:w="817" w:type="dxa"/>
          </w:tcPr>
          <w:p w:rsidR="00D90A9C" w:rsidRPr="00C41A57" w:rsidRDefault="006E006D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D773E8"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D90A9C" w:rsidRPr="00C41A57" w:rsidRDefault="005B0ED9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</w:p>
        </w:tc>
        <w:tc>
          <w:tcPr>
            <w:tcW w:w="4536" w:type="dxa"/>
          </w:tcPr>
          <w:p w:rsidR="00D90A9C" w:rsidRDefault="005B0ED9" w:rsidP="006E0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Письмо от 01.12.2020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13-00433/20</w:t>
            </w:r>
          </w:p>
          <w:p w:rsidR="005B0ED9" w:rsidRPr="00C41A57" w:rsidRDefault="005B0ED9" w:rsidP="006E0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 указании в межевом плане вида разрешенного использования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земельного участка»</w:t>
            </w:r>
          </w:p>
        </w:tc>
        <w:tc>
          <w:tcPr>
            <w:tcW w:w="6804" w:type="dxa"/>
          </w:tcPr>
          <w:p w:rsidR="005B0ED9" w:rsidRPr="005B0ED9" w:rsidRDefault="00850F1E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5B0ED9"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ид (виды) разрешенного использования образуемых земельных участков должен (должны) соответствовать сведениям ЕГРН о виде (видах) разрешенного использования исходного земельного участка, за исключением случаев, установленных законодательством РФ.</w:t>
            </w:r>
          </w:p>
          <w:p w:rsidR="005B0ED9" w:rsidRPr="005B0ED9" w:rsidRDefault="005B0ED9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таких случаях сведения о выбранных или установленных видах (виде) разрешенного использования указываются </w:t>
            </w:r>
            <w:r w:rsidR="00850F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межевом плане на основании:</w:t>
            </w:r>
          </w:p>
          <w:p w:rsidR="005B0ED9" w:rsidRPr="005B0ED9" w:rsidRDefault="005B0ED9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градостроительного регламента и сведений </w:t>
            </w:r>
            <w:r w:rsidR="00850F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территориальной зоне, в границах которой расположен земельный участок;</w:t>
            </w:r>
          </w:p>
          <w:p w:rsidR="005B0ED9" w:rsidRPr="005B0ED9" w:rsidRDefault="005B0ED9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разрешения на условно разрешенный вид использования земельного участка;</w:t>
            </w:r>
          </w:p>
          <w:p w:rsidR="005B0ED9" w:rsidRPr="005B0ED9" w:rsidRDefault="005B0ED9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акта органа государственной власти или органа местного самоуправления, подтверждающего в соответствии </w:t>
            </w:r>
            <w:r w:rsidR="00850F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федеральным законом установленное разрешенное использование земельного участка, в том числе решения </w:t>
            </w:r>
            <w:r w:rsidR="00850F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предварительном согласовании предоставления земельного участка, решения об утверждении схемы расположения земельного участка или земельных участков на кадастровом плане территории, решения об утверждении проекта межевания территории;</w:t>
            </w:r>
          </w:p>
          <w:p w:rsidR="005B0ED9" w:rsidRPr="005B0ED9" w:rsidRDefault="005B0ED9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6E00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вступившего в законную силу судебного акта;</w:t>
            </w:r>
          </w:p>
          <w:p w:rsidR="00D90A9C" w:rsidRPr="00C41A57" w:rsidRDefault="005B0ED9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5B0E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проектной документации лесных участков в отношении лесных участков.</w:t>
            </w:r>
          </w:p>
        </w:tc>
      </w:tr>
      <w:tr w:rsidR="00D90A9C" w:rsidRPr="001F5E08" w:rsidTr="00FB73DD">
        <w:trPr>
          <w:trHeight w:val="253"/>
        </w:trPr>
        <w:tc>
          <w:tcPr>
            <w:tcW w:w="817" w:type="dxa"/>
          </w:tcPr>
          <w:p w:rsidR="00D90A9C" w:rsidRPr="00C41A57" w:rsidRDefault="006E006D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773E8"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D90A9C" w:rsidRPr="00C41A57" w:rsidRDefault="001D428C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</w:t>
            </w:r>
          </w:p>
        </w:tc>
        <w:tc>
          <w:tcPr>
            <w:tcW w:w="4536" w:type="dxa"/>
          </w:tcPr>
          <w:p w:rsidR="0056555F" w:rsidRDefault="0056555F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29.01.2021 № 14-01156/21@</w:t>
            </w:r>
          </w:p>
          <w:p w:rsidR="0056555F" w:rsidRDefault="0056555F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дополнении к письму Росреестра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31.12.2020 </w:t>
            </w:r>
            <w:r w:rsidR="001D42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14-19056/20@»</w:t>
            </w:r>
          </w:p>
          <w:p w:rsidR="00D90A9C" w:rsidRPr="00C41A57" w:rsidRDefault="00D90A9C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56555F" w:rsidRDefault="00850F1E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555F"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 случае, если в ЕГРН отсутствуют запрашиваемые сведения или предоставление запрашиваемых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555F"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в соответствии с федеральным законом,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ЕГРН запрашиваемых сведений или обоснованное решение об отказе в предоставлении </w:t>
            </w:r>
            <w:r w:rsidR="0056555F" w:rsidRPr="0056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запрашиваемых сведений, которое может быть обжаловано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555F" w:rsidRPr="0056555F">
              <w:rPr>
                <w:rFonts w:ascii="Times New Roman" w:hAnsi="Times New Roman" w:cs="Times New Roman"/>
                <w:sz w:val="24"/>
                <w:szCs w:val="24"/>
              </w:rPr>
              <w:t>в судебном порядке.</w:t>
            </w:r>
          </w:p>
          <w:p w:rsidR="0056555F" w:rsidRDefault="0056555F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запроса о предоставлении сведений в виде копии документа, на основании которого сведения внесены в ЕГРН, об объекте недвижимости,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которого отсутствуют раздел ЕГРН и (или) реестровое дело, орган регистрации прав направляет заявителю уведомление об отсутствии в ЕГРН запрашиваемых документов. При этом, если указанный объект недвижимости является ранее учтенным, орган регистрации прав должен обеспечить включение документов и сведений о нем в ЕГРН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срок.</w:t>
            </w:r>
          </w:p>
          <w:p w:rsidR="00D90A9C" w:rsidRPr="00C41A57" w:rsidRDefault="0056555F" w:rsidP="006E00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 со дня включения в ЕГРН документов и сведений о ранее учтенном объекте недвижимости орган регистрации прав выдает или направляет лицу, обратившемуся с запросом о предоставлении сведений,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дополнительной платы выписку из ЕГРН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 xml:space="preserve">об объекте недвижимости в форме документа, указанного </w:t>
            </w:r>
            <w:r w:rsidR="00850F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>в запросе о предоставлении сведений, если ранее на основании этого запроса органом регистрации прав выданы или направлены уведомления об отсутствии в ЕГРН запрашиваемых сведений об объекте недвижимости.</w:t>
            </w:r>
          </w:p>
        </w:tc>
      </w:tr>
      <w:tr w:rsidR="00366B7D" w:rsidRPr="001F5E08" w:rsidTr="00FB73DD">
        <w:trPr>
          <w:trHeight w:val="253"/>
        </w:trPr>
        <w:tc>
          <w:tcPr>
            <w:tcW w:w="817" w:type="dxa"/>
          </w:tcPr>
          <w:p w:rsidR="00366B7D" w:rsidRPr="00C41A57" w:rsidRDefault="006E006D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D773E8" w:rsidRPr="00C4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366B7D" w:rsidRPr="00C41A57" w:rsidRDefault="006E006D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Росеестр</w:t>
            </w:r>
          </w:p>
        </w:tc>
        <w:tc>
          <w:tcPr>
            <w:tcW w:w="4536" w:type="dxa"/>
          </w:tcPr>
          <w:p w:rsidR="00850F1E" w:rsidRDefault="00AE78C9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E78C9" w:rsidRDefault="00AE78C9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08.02.2021 № 13-0775-АБ/21</w:t>
            </w:r>
          </w:p>
          <w:p w:rsidR="00AE78C9" w:rsidRDefault="00AE78C9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применении законодательства»</w:t>
            </w:r>
          </w:p>
          <w:p w:rsidR="00366B7D" w:rsidRPr="00C41A57" w:rsidRDefault="00366B7D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:rsidR="00AE78C9" w:rsidRPr="00AE78C9" w:rsidRDefault="00AE78C9" w:rsidP="0061545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Застройщик (правообладатель соответствующего земельного участка) вправе самостоятельно выбирать, </w:t>
            </w:r>
            <w:r w:rsidRPr="005655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E7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каком порядке оформлять жилой или садовый дом: </w:t>
            </w:r>
            <w:r w:rsidRPr="005655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E78C9">
              <w:rPr>
                <w:rFonts w:ascii="Times New Roman" w:hAnsi="Times New Roman" w:cs="Times New Roman"/>
                <w:bCs/>
                <w:sz w:val="24"/>
                <w:szCs w:val="24"/>
              </w:rPr>
              <w:t>в упрощенном порядке или в уведомительном</w:t>
            </w:r>
            <w:r w:rsidRPr="005655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78C9" w:rsidRPr="00AE78C9" w:rsidRDefault="00840896" w:rsidP="0061545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5F">
              <w:rPr>
                <w:rFonts w:ascii="Times New Roman" w:hAnsi="Times New Roman" w:cs="Times New Roman"/>
                <w:sz w:val="24"/>
                <w:szCs w:val="24"/>
              </w:rPr>
              <w:t>В письме указывается</w:t>
            </w:r>
            <w:r w:rsidR="00AE78C9" w:rsidRPr="00AE78C9">
              <w:rPr>
                <w:rFonts w:ascii="Times New Roman" w:hAnsi="Times New Roman" w:cs="Times New Roman"/>
                <w:sz w:val="24"/>
                <w:szCs w:val="24"/>
              </w:rPr>
              <w:t>, в частности, что:</w:t>
            </w:r>
          </w:p>
          <w:p w:rsidR="00840896" w:rsidRPr="00840896" w:rsidRDefault="006E006D" w:rsidP="0061545F">
            <w:pPr>
              <w:pStyle w:val="ab"/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государственного кадастрового учета 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и государственной регистрации прав на объекты индивидуального жилищного строительства и садовые дома, установленные Фе</w:t>
            </w:r>
            <w:r w:rsidR="00840896" w:rsidRPr="00840896">
              <w:rPr>
                <w:rFonts w:ascii="Times New Roman" w:hAnsi="Times New Roman" w:cs="Times New Roman"/>
                <w:sz w:val="24"/>
                <w:szCs w:val="24"/>
              </w:rPr>
              <w:t>деральным законом от 08.12.2020</w:t>
            </w:r>
            <w:r w:rsidR="0061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96" w:rsidRPr="008408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404-ФЗ, могут применяться в отношении объектов недвижимости, созданных как до, так и после его вступления в силу, независимо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того, было или не было получено ранее разрешение </w:t>
            </w:r>
            <w:r w:rsidR="00840896" w:rsidRPr="0084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на строительство такого объекта капитального строительства, направлено или не направлено уведомление о планируемом строительстве или реконструкции указанных объектов и какое уведомление уполномоченного органа получено в этом случае застройщиком;</w:t>
            </w:r>
          </w:p>
          <w:p w:rsidR="00AE78C9" w:rsidRPr="00AE78C9" w:rsidRDefault="006E006D" w:rsidP="0061545F">
            <w:pPr>
              <w:pStyle w:val="ab"/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8C9" w:rsidRPr="00AE78C9">
              <w:rPr>
                <w:rFonts w:ascii="Times New Roman" w:hAnsi="Times New Roman" w:cs="Times New Roman"/>
                <w:sz w:val="24"/>
                <w:szCs w:val="24"/>
              </w:rPr>
              <w:t>для целей выполнения кадастровых работ - подготовки технического плана объекта индивидуального жилищного строительства, садового дома, осуществления государственного кадастрового учета и (или) государственной регистрации прав на указанные объекты до 01.03.2026 не требуется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дома.</w:t>
            </w:r>
          </w:p>
          <w:p w:rsidR="00840896" w:rsidRDefault="00AE78C9" w:rsidP="0061545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C9">
              <w:rPr>
                <w:rFonts w:ascii="Times New Roman" w:hAnsi="Times New Roman" w:cs="Times New Roman"/>
                <w:sz w:val="24"/>
                <w:szCs w:val="24"/>
              </w:rPr>
              <w:t>Таким образом, застройщик (правообладатель соответствующего земельного участка) вправе самостоятельно выбирать, в каком порядке оформлять жилой или садовый дом, строительство которого начато или осуществлено (закончено) до или после 04.08.2018, до или после 19.12.2020: в упрощенном порядке в соответствии с частью 12 статьи 70 Феде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>рального закона от 13.07.2015 № 218-ФЗ «</w:t>
            </w:r>
            <w:r w:rsidRPr="00AE78C9"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</w:t>
            </w:r>
            <w:r w:rsidRPr="00AE78C9">
              <w:rPr>
                <w:rFonts w:ascii="Times New Roman" w:hAnsi="Times New Roman" w:cs="Times New Roman"/>
                <w:sz w:val="24"/>
                <w:szCs w:val="24"/>
              </w:rPr>
              <w:t xml:space="preserve"> или в уведомительном порядке в соответствии со статьей 51.1 и частями 16 - 21 статьи 55 ГрК РФ, статьей 16 Фед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>ерального закона от 03.08.2018 № 340-ФЗ «</w:t>
            </w:r>
            <w:r w:rsidRPr="00AE78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8C9" w:rsidRPr="00AE78C9" w:rsidRDefault="0061545F" w:rsidP="0061545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78C9" w:rsidRPr="00AE78C9">
              <w:rPr>
                <w:rFonts w:ascii="Times New Roman" w:hAnsi="Times New Roman" w:cs="Times New Roman"/>
                <w:sz w:val="24"/>
                <w:szCs w:val="24"/>
              </w:rPr>
              <w:t>ри соблюдении установленных действующим законодательством условий полож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>ения части 12 статьи 70 Закона №</w:t>
            </w:r>
            <w:r w:rsidR="00AE78C9" w:rsidRPr="00AE78C9">
              <w:rPr>
                <w:rFonts w:ascii="Times New Roman" w:hAnsi="Times New Roman" w:cs="Times New Roman"/>
                <w:sz w:val="24"/>
                <w:szCs w:val="24"/>
              </w:rPr>
              <w:t xml:space="preserve"> 218-ФЗ с учетом абзаца пе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t>рвого части 4 статьи 14 Закона №</w:t>
            </w:r>
            <w:r w:rsidR="00AE78C9" w:rsidRPr="00AE78C9">
              <w:rPr>
                <w:rFonts w:ascii="Times New Roman" w:hAnsi="Times New Roman" w:cs="Times New Roman"/>
                <w:sz w:val="24"/>
                <w:szCs w:val="24"/>
              </w:rPr>
              <w:t xml:space="preserve"> 218-ФЗ в отношении жилого или садового дома, созданного на земельном участке, предназначенном для ведения </w:t>
            </w:r>
            <w:r w:rsidR="00AE78C9" w:rsidRPr="00AE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гражданами садоводства, для индивидуального жилищного строительства или для ведения личного подсобного хозяйства 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AE78C9">
              <w:rPr>
                <w:rFonts w:ascii="Times New Roman" w:hAnsi="Times New Roman" w:cs="Times New Roman"/>
                <w:sz w:val="24"/>
                <w:szCs w:val="24"/>
              </w:rPr>
              <w:t>в границах населенного пункта, допускают осуществление:</w:t>
            </w:r>
          </w:p>
          <w:p w:rsidR="00AE78C9" w:rsidRPr="00840896" w:rsidRDefault="0061545F" w:rsidP="0061545F">
            <w:pPr>
              <w:pStyle w:val="ab"/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государственного кадастрового учета 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государственной регистрации прав на указанный объект </w:t>
            </w:r>
            <w:r w:rsidR="00565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в случае его создания (строительства), образования в результате реконструкции;</w:t>
            </w:r>
          </w:p>
          <w:p w:rsidR="00AE78C9" w:rsidRPr="00840896" w:rsidRDefault="0061545F" w:rsidP="0061545F">
            <w:pPr>
              <w:pStyle w:val="ab"/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кадастрового учета без одновременной государственной регистрации прав на указанные дома 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в случае их реконструкции (если в результате такой реконструкции не образовываются новые дома);</w:t>
            </w:r>
          </w:p>
          <w:p w:rsidR="00366B7D" w:rsidRPr="0061545F" w:rsidRDefault="0061545F" w:rsidP="00850F1E">
            <w:pPr>
              <w:pStyle w:val="ab"/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регистрации прав без одновременного государственного кадастрового учета, если сведения </w:t>
            </w:r>
            <w:r w:rsidR="0084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о здании уже содержатся в ЕГРН, в том числе если сведения </w:t>
            </w:r>
            <w:r w:rsidR="00D12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о жилом доме были внесены в ЕГРН в порядке внесения сведений о ранее учтенных объектах недвижимости</w:t>
            </w:r>
            <w:r w:rsidR="0056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на основании документов осуществленного до 01.01.2013 государственного технического учета этого объекта</w:t>
            </w:r>
            <w:r w:rsidR="0056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или в порядке государственного кадастрового учета по правилам, установленным Федеральным законом </w:t>
            </w:r>
            <w:r w:rsidR="0056555F">
              <w:rPr>
                <w:rFonts w:ascii="Times New Roman" w:hAnsi="Times New Roman" w:cs="Times New Roman"/>
                <w:sz w:val="24"/>
                <w:szCs w:val="24"/>
              </w:rPr>
              <w:t>от 24.07.2007 № 221-ФЗ «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>О госуда</w:t>
            </w:r>
            <w:r w:rsidR="0056555F">
              <w:rPr>
                <w:rFonts w:ascii="Times New Roman" w:hAnsi="Times New Roman" w:cs="Times New Roman"/>
                <w:sz w:val="24"/>
                <w:szCs w:val="24"/>
              </w:rPr>
              <w:t>рственном кадастре недвижимости»</w:t>
            </w:r>
            <w:r w:rsidR="00AE78C9" w:rsidRPr="00840896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редакции, действовавшей до 01.01.2017).</w:t>
            </w:r>
          </w:p>
        </w:tc>
      </w:tr>
      <w:tr w:rsidR="00B7505F" w:rsidRPr="001F5E08" w:rsidTr="00FB73DD">
        <w:trPr>
          <w:trHeight w:val="253"/>
        </w:trPr>
        <w:tc>
          <w:tcPr>
            <w:tcW w:w="817" w:type="dxa"/>
          </w:tcPr>
          <w:p w:rsidR="00B7505F" w:rsidRDefault="003E36CE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6" w:type="dxa"/>
          </w:tcPr>
          <w:p w:rsidR="003E36CE" w:rsidRPr="00C41A57" w:rsidRDefault="003E36CE" w:rsidP="003E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Правительство </w:t>
            </w:r>
          </w:p>
          <w:p w:rsidR="003E36CE" w:rsidRDefault="003E36CE" w:rsidP="003E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</w:t>
            </w:r>
          </w:p>
          <w:p w:rsidR="003E36CE" w:rsidRDefault="003E36CE" w:rsidP="003E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CE" w:rsidRDefault="003E36CE" w:rsidP="003E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CE" w:rsidRDefault="003E36CE" w:rsidP="003E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3E36CE" w:rsidRDefault="003E36CE" w:rsidP="003E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отдельных положений)</w:t>
            </w:r>
          </w:p>
          <w:p w:rsidR="00B7505F" w:rsidRDefault="00B7505F" w:rsidP="00C41A5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B7505F" w:rsidRPr="00B7505F" w:rsidRDefault="00B7505F" w:rsidP="00B75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5F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</w:t>
            </w:r>
          </w:p>
          <w:p w:rsidR="00B7505F" w:rsidRPr="00B7505F" w:rsidRDefault="00B7505F" w:rsidP="00B75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5F">
              <w:rPr>
                <w:rFonts w:ascii="Times New Roman" w:hAnsi="Times New Roman" w:cs="Times New Roman"/>
                <w:bCs/>
                <w:sz w:val="24"/>
                <w:szCs w:val="24"/>
              </w:rPr>
              <w:t>от 23.11.2020 №374-ФЗ</w:t>
            </w:r>
          </w:p>
          <w:p w:rsidR="00B7505F" w:rsidRPr="00B7505F" w:rsidRDefault="00B7505F" w:rsidP="00B75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5F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  <w:p w:rsidR="00B7505F" w:rsidRDefault="00B7505F" w:rsidP="005655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E36CE" w:rsidRDefault="003E36CE" w:rsidP="003E36C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Налогового кодекса РФ и</w:t>
            </w:r>
            <w:r w:rsidR="00B7505F"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сключена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="00B7505F" w:rsidRPr="003E36CE">
              <w:rPr>
                <w:rFonts w:ascii="Times New Roman" w:hAnsi="Times New Roman" w:cs="Times New Roman"/>
                <w:sz w:val="24"/>
                <w:szCs w:val="24"/>
              </w:rPr>
              <w:t>пошлина при регистрации ранее возникши</w:t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х прав на объекты недвижимости, которые были приобретены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до 31.01.1998,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то есть до вступления в силу Федерального </w:t>
            </w:r>
            <w:hyperlink r:id="rId15" w:history="1">
              <w:r w:rsidRPr="003E36C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№ 122-ФЗ «О государственной регистрации прав на недвижимое имущество и сделок с ним».</w:t>
            </w:r>
          </w:p>
          <w:p w:rsidR="003E36CE" w:rsidRPr="003E36CE" w:rsidRDefault="003E36CE" w:rsidP="003E36C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До вступления в силу закона за указанную государственную услугу нужно было заплатить 1 тысячу рублей.</w:t>
            </w:r>
          </w:p>
          <w:p w:rsidR="00B7505F" w:rsidRPr="003E36CE" w:rsidRDefault="003E36CE" w:rsidP="003E36C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изменения были разработаны Минфином России с учетом предложений Росреестра. Принятые изменения направлены на стимулирование правообладателей, чьи права </w:t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считаются возникшими в силу закона, к оформлению прав </w:t>
            </w:r>
            <w:r w:rsidR="00D12F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на принадлежащие им объекты. Это позволит повысить защиту прав и законных интересов собственников недвижимости.</w:t>
            </w:r>
          </w:p>
          <w:p w:rsidR="003E36CE" w:rsidRPr="003E36CE" w:rsidRDefault="003E36CE" w:rsidP="003E36C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За государственную регистрацию перехода права собственности на объект недвижимости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с реорганизацией юридического лица в форме преобразования госпошлина установлена в размере 1 000 рублей.</w:t>
            </w:r>
          </w:p>
          <w:p w:rsidR="003E36CE" w:rsidRPr="00AE78C9" w:rsidRDefault="003E36CE" w:rsidP="003E36CE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физические лица, пострадавшие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6CE">
              <w:rPr>
                <w:rFonts w:ascii="Times New Roman" w:hAnsi="Times New Roman" w:cs="Times New Roman"/>
                <w:sz w:val="24"/>
                <w:szCs w:val="24"/>
              </w:rPr>
              <w:t>в результате чрезвычайной ситуации, освобождаются от уплаты госпошлины за государственную регистрацию права собственности на жилые помещения или доли в них, приобретенные ими в связи с реализацией мер социальной поддержки взамен жилых помещений, утраченных ими вследствие такой чрезвычайной ситуации.</w:t>
            </w: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12232E">
      <w:headerReference w:type="default" r:id="rId16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A8" w:rsidRDefault="002910A8" w:rsidP="007D3241">
      <w:pPr>
        <w:spacing w:after="0" w:line="240" w:lineRule="auto"/>
      </w:pPr>
      <w:r>
        <w:separator/>
      </w:r>
    </w:p>
  </w:endnote>
  <w:endnote w:type="continuationSeparator" w:id="0">
    <w:p w:rsidR="002910A8" w:rsidRDefault="002910A8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A8" w:rsidRDefault="002910A8" w:rsidP="007D3241">
      <w:pPr>
        <w:spacing w:after="0" w:line="240" w:lineRule="auto"/>
      </w:pPr>
      <w:r>
        <w:separator/>
      </w:r>
    </w:p>
  </w:footnote>
  <w:footnote w:type="continuationSeparator" w:id="0">
    <w:p w:rsidR="002910A8" w:rsidRDefault="002910A8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33E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2910A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27DB"/>
    <w:rsid w:val="00032894"/>
    <w:rsid w:val="00035318"/>
    <w:rsid w:val="000457C4"/>
    <w:rsid w:val="00054ADC"/>
    <w:rsid w:val="000705B2"/>
    <w:rsid w:val="00076600"/>
    <w:rsid w:val="0008509F"/>
    <w:rsid w:val="000A16DB"/>
    <w:rsid w:val="000A5517"/>
    <w:rsid w:val="000C5745"/>
    <w:rsid w:val="000C7185"/>
    <w:rsid w:val="000C7F0B"/>
    <w:rsid w:val="000D1090"/>
    <w:rsid w:val="000E0173"/>
    <w:rsid w:val="000E15C2"/>
    <w:rsid w:val="000E5601"/>
    <w:rsid w:val="000E78AC"/>
    <w:rsid w:val="000F05E8"/>
    <w:rsid w:val="000F2A61"/>
    <w:rsid w:val="00102D68"/>
    <w:rsid w:val="001041B1"/>
    <w:rsid w:val="001115DA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E0427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3100"/>
    <w:rsid w:val="00244E1C"/>
    <w:rsid w:val="00257FA9"/>
    <w:rsid w:val="0026733F"/>
    <w:rsid w:val="00284DA9"/>
    <w:rsid w:val="002910A8"/>
    <w:rsid w:val="002953B6"/>
    <w:rsid w:val="002A380E"/>
    <w:rsid w:val="002A5642"/>
    <w:rsid w:val="002B1045"/>
    <w:rsid w:val="002B151B"/>
    <w:rsid w:val="002C14DD"/>
    <w:rsid w:val="002D0A42"/>
    <w:rsid w:val="002D7E6A"/>
    <w:rsid w:val="002E13AE"/>
    <w:rsid w:val="00302FBF"/>
    <w:rsid w:val="0030504E"/>
    <w:rsid w:val="003203B7"/>
    <w:rsid w:val="003226C2"/>
    <w:rsid w:val="00325585"/>
    <w:rsid w:val="00327589"/>
    <w:rsid w:val="003478D4"/>
    <w:rsid w:val="003504C3"/>
    <w:rsid w:val="00357623"/>
    <w:rsid w:val="00366B7D"/>
    <w:rsid w:val="00366FE9"/>
    <w:rsid w:val="003C5784"/>
    <w:rsid w:val="003D2B2F"/>
    <w:rsid w:val="003D3D77"/>
    <w:rsid w:val="003D4002"/>
    <w:rsid w:val="003E36CE"/>
    <w:rsid w:val="003F2985"/>
    <w:rsid w:val="003F5F54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67189"/>
    <w:rsid w:val="004736CC"/>
    <w:rsid w:val="0047699F"/>
    <w:rsid w:val="00484F33"/>
    <w:rsid w:val="004904F3"/>
    <w:rsid w:val="00491440"/>
    <w:rsid w:val="004940F0"/>
    <w:rsid w:val="00495686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582A"/>
    <w:rsid w:val="005D7B78"/>
    <w:rsid w:val="00600B9C"/>
    <w:rsid w:val="00602789"/>
    <w:rsid w:val="0060368B"/>
    <w:rsid w:val="0061545F"/>
    <w:rsid w:val="00622CBF"/>
    <w:rsid w:val="006247C8"/>
    <w:rsid w:val="00630B09"/>
    <w:rsid w:val="006333D1"/>
    <w:rsid w:val="00633AD8"/>
    <w:rsid w:val="006505E0"/>
    <w:rsid w:val="00652E38"/>
    <w:rsid w:val="00664C0E"/>
    <w:rsid w:val="0067097E"/>
    <w:rsid w:val="006813EF"/>
    <w:rsid w:val="00682D66"/>
    <w:rsid w:val="0068540D"/>
    <w:rsid w:val="00685EB6"/>
    <w:rsid w:val="00690561"/>
    <w:rsid w:val="00696780"/>
    <w:rsid w:val="006A2FB4"/>
    <w:rsid w:val="006B48A9"/>
    <w:rsid w:val="006C251F"/>
    <w:rsid w:val="006C41E3"/>
    <w:rsid w:val="006C7882"/>
    <w:rsid w:val="006E006D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3460"/>
    <w:rsid w:val="00786F35"/>
    <w:rsid w:val="0078740C"/>
    <w:rsid w:val="007A27B2"/>
    <w:rsid w:val="007A4D18"/>
    <w:rsid w:val="007A68B4"/>
    <w:rsid w:val="007B3CDF"/>
    <w:rsid w:val="007B4A78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896"/>
    <w:rsid w:val="00844C53"/>
    <w:rsid w:val="00850F1E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D1F8E"/>
    <w:rsid w:val="008D23BC"/>
    <w:rsid w:val="008D3A9A"/>
    <w:rsid w:val="008D7B35"/>
    <w:rsid w:val="008E7BFB"/>
    <w:rsid w:val="008F633F"/>
    <w:rsid w:val="008F6CF7"/>
    <w:rsid w:val="008F7506"/>
    <w:rsid w:val="0091280C"/>
    <w:rsid w:val="00915241"/>
    <w:rsid w:val="00924599"/>
    <w:rsid w:val="00924BF6"/>
    <w:rsid w:val="00925CD3"/>
    <w:rsid w:val="00933D19"/>
    <w:rsid w:val="009355AA"/>
    <w:rsid w:val="009405E6"/>
    <w:rsid w:val="00945EBE"/>
    <w:rsid w:val="00953ECF"/>
    <w:rsid w:val="00954883"/>
    <w:rsid w:val="00966F79"/>
    <w:rsid w:val="00972150"/>
    <w:rsid w:val="00976694"/>
    <w:rsid w:val="00983E42"/>
    <w:rsid w:val="0098720A"/>
    <w:rsid w:val="0098749B"/>
    <w:rsid w:val="00991A0F"/>
    <w:rsid w:val="00992846"/>
    <w:rsid w:val="00994E6B"/>
    <w:rsid w:val="00995F61"/>
    <w:rsid w:val="009A17D8"/>
    <w:rsid w:val="009C4820"/>
    <w:rsid w:val="009C64E7"/>
    <w:rsid w:val="009E180D"/>
    <w:rsid w:val="009E6028"/>
    <w:rsid w:val="009F71A0"/>
    <w:rsid w:val="00A01974"/>
    <w:rsid w:val="00A02DA2"/>
    <w:rsid w:val="00A108DE"/>
    <w:rsid w:val="00A125D3"/>
    <w:rsid w:val="00A12D46"/>
    <w:rsid w:val="00A203C3"/>
    <w:rsid w:val="00A23181"/>
    <w:rsid w:val="00A2561E"/>
    <w:rsid w:val="00A336BA"/>
    <w:rsid w:val="00A401E5"/>
    <w:rsid w:val="00A47E98"/>
    <w:rsid w:val="00A5152D"/>
    <w:rsid w:val="00A6013F"/>
    <w:rsid w:val="00A663E2"/>
    <w:rsid w:val="00A664D3"/>
    <w:rsid w:val="00A70418"/>
    <w:rsid w:val="00A80431"/>
    <w:rsid w:val="00A83071"/>
    <w:rsid w:val="00A8639C"/>
    <w:rsid w:val="00A94DC2"/>
    <w:rsid w:val="00AC1975"/>
    <w:rsid w:val="00AD0F8B"/>
    <w:rsid w:val="00AD2CD0"/>
    <w:rsid w:val="00AE78C9"/>
    <w:rsid w:val="00AF25D7"/>
    <w:rsid w:val="00AF33EB"/>
    <w:rsid w:val="00AF4120"/>
    <w:rsid w:val="00AF6CE0"/>
    <w:rsid w:val="00B1121D"/>
    <w:rsid w:val="00B21AE6"/>
    <w:rsid w:val="00B22E35"/>
    <w:rsid w:val="00B254CB"/>
    <w:rsid w:val="00B41587"/>
    <w:rsid w:val="00B45697"/>
    <w:rsid w:val="00B5069B"/>
    <w:rsid w:val="00B54E90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3731"/>
    <w:rsid w:val="00B8570E"/>
    <w:rsid w:val="00B92457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F0F"/>
    <w:rsid w:val="00C11AC2"/>
    <w:rsid w:val="00C135E4"/>
    <w:rsid w:val="00C34C52"/>
    <w:rsid w:val="00C36954"/>
    <w:rsid w:val="00C37456"/>
    <w:rsid w:val="00C41A57"/>
    <w:rsid w:val="00C60646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85B"/>
    <w:rsid w:val="00CB6D78"/>
    <w:rsid w:val="00CE31C7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3B9E"/>
    <w:rsid w:val="00DA4048"/>
    <w:rsid w:val="00DA457F"/>
    <w:rsid w:val="00DA56A6"/>
    <w:rsid w:val="00DA79C5"/>
    <w:rsid w:val="00DB2D27"/>
    <w:rsid w:val="00DB5A1B"/>
    <w:rsid w:val="00DC11C0"/>
    <w:rsid w:val="00DC1D2B"/>
    <w:rsid w:val="00DD0DC8"/>
    <w:rsid w:val="00DD2EB7"/>
    <w:rsid w:val="00DD4EB6"/>
    <w:rsid w:val="00DD7356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67AF"/>
    <w:rsid w:val="00E10704"/>
    <w:rsid w:val="00E1239C"/>
    <w:rsid w:val="00E14D85"/>
    <w:rsid w:val="00E173C4"/>
    <w:rsid w:val="00E310CD"/>
    <w:rsid w:val="00E35C2E"/>
    <w:rsid w:val="00E43E6F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C04D8"/>
    <w:rsid w:val="00EC4B31"/>
    <w:rsid w:val="00ED2699"/>
    <w:rsid w:val="00ED4249"/>
    <w:rsid w:val="00ED7EA9"/>
    <w:rsid w:val="00EE743B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46B"/>
    <w:rsid w:val="00FA261F"/>
    <w:rsid w:val="00FA5C7E"/>
    <w:rsid w:val="00FB70D1"/>
    <w:rsid w:val="00FB73DD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BA9930C59B06B4C127B5112FD1424657EEAB4B69900C45CA2A1E4B83B4A2B36CBD0C6CD88D3AC738225A8F8A5D39C58DA79F67BC46B1BFEX3L" TargetMode="External"/><Relationship Id="rId13" Type="http://schemas.openxmlformats.org/officeDocument/2006/relationships/hyperlink" Target="consultantplus://offline/ref=7E8BA9930C59B06B4C127B5112FD1424657EEAB7B19B00C45CA2A1E4B83B4A2B36CBD0C6CD88D5AA738225A8F8A5D39C58DA79F67BC46B1BFEX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8BA9930C59B06B4C127B5112FD1424657EEAB7B19B00C45CA2A1E4B83B4A2B36CBD0C6CD88D5AA708225A8F8A5D39C58DA79F67BC46B1BFEX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8BA9930C59B06B4C127B5112FD1424657EEAB7B19B00C45CA2A1E4B83B4A2B36CBD0C6CD88D7A2728225A8F8A5D39C58DA79F67BC46B1BFEX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0A4BF3CE92D17689E14023EF92F24D2DB3FAF66DBB8148DA1C586DA1F612EBEC57B6E79D1FA96A50023C8EC967bFH" TargetMode="External"/><Relationship Id="rId10" Type="http://schemas.openxmlformats.org/officeDocument/2006/relationships/hyperlink" Target="consultantplus://offline/ref=7E8BA9930C59B06B4C127B5112FD1424657EEAB7B19B00C45CA2A1E4B83B4A2B36CBD0C6CD88D7AD718225A8F8A5D39C58DA79F67BC46B1BFEX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BA9930C59B06B4C127B5112FD1424657EEAB7B19B00C45CA2A1E4B83B4A2B36CBD0C4CE8AD2A125D835ACB1F0DB825DC767F765C4F6XAL" TargetMode="External"/><Relationship Id="rId14" Type="http://schemas.openxmlformats.org/officeDocument/2006/relationships/hyperlink" Target="consultantplus://offline/ref=7E8BA9930C59B06B4C127B5112FD1424657CE8B7B59400C45CA2A1E4B83B4A2B36CBD0C5C6DC82EE248471FCA2F0DD825FC47BFF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8F6B-D861-4BA6-B8C4-0A04EC87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Обижаева Ольга Андреевна</dc:creator>
  <cp:lastModifiedBy>1</cp:lastModifiedBy>
  <cp:revision>2</cp:revision>
  <cp:lastPrinted>2021-03-09T07:39:00Z</cp:lastPrinted>
  <dcterms:created xsi:type="dcterms:W3CDTF">2021-03-10T10:44:00Z</dcterms:created>
  <dcterms:modified xsi:type="dcterms:W3CDTF">2021-03-10T10:44:00Z</dcterms:modified>
</cp:coreProperties>
</file>