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12" w:rsidRDefault="002F05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0512" w:rsidRDefault="002F0512">
      <w:pPr>
        <w:pStyle w:val="ConsPlusNormal"/>
        <w:jc w:val="both"/>
        <w:outlineLvl w:val="0"/>
      </w:pPr>
    </w:p>
    <w:p w:rsidR="002F0512" w:rsidRDefault="002F051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F0512" w:rsidRDefault="002F0512">
      <w:pPr>
        <w:pStyle w:val="ConsPlusTitle"/>
        <w:jc w:val="center"/>
      </w:pPr>
    </w:p>
    <w:p w:rsidR="002F0512" w:rsidRDefault="002F0512">
      <w:pPr>
        <w:pStyle w:val="ConsPlusTitle"/>
        <w:jc w:val="center"/>
      </w:pPr>
      <w:r>
        <w:t>ФЕДЕРАЛЬНАЯ СЛУЖБА ГОСУДАРСТВЕННОЙ РЕГИСТРАЦИИ,</w:t>
      </w:r>
    </w:p>
    <w:p w:rsidR="002F0512" w:rsidRDefault="002F0512">
      <w:pPr>
        <w:pStyle w:val="ConsPlusTitle"/>
        <w:jc w:val="center"/>
      </w:pPr>
      <w:r>
        <w:t>КАДАСТРА И КАРТОГРАФИИ</w:t>
      </w:r>
    </w:p>
    <w:p w:rsidR="002F0512" w:rsidRDefault="002F0512">
      <w:pPr>
        <w:pStyle w:val="ConsPlusTitle"/>
        <w:jc w:val="center"/>
      </w:pPr>
    </w:p>
    <w:p w:rsidR="002F0512" w:rsidRDefault="002F0512">
      <w:pPr>
        <w:pStyle w:val="ConsPlusTitle"/>
        <w:jc w:val="center"/>
      </w:pPr>
      <w:r>
        <w:t>ФЕДЕРАЛЬНОЕ ГОСУДАРСТВЕННОЕ БЮДЖЕТНОЕ УЧРЕЖДЕНИЕ</w:t>
      </w:r>
    </w:p>
    <w:p w:rsidR="002F0512" w:rsidRDefault="002F0512">
      <w:pPr>
        <w:pStyle w:val="ConsPlusTitle"/>
        <w:jc w:val="center"/>
      </w:pPr>
      <w:r>
        <w:t>"ФЕДЕРАЛЬНАЯ КАДАСТРОВАЯ ПАЛАТА ФЕДЕРАЛЬНОЙ СЛУЖБЫ</w:t>
      </w:r>
    </w:p>
    <w:p w:rsidR="002F0512" w:rsidRDefault="002F0512">
      <w:pPr>
        <w:pStyle w:val="ConsPlusTitle"/>
        <w:jc w:val="center"/>
      </w:pPr>
      <w:r>
        <w:t>ГОСУДАРСТВЕННОЙ РЕГИСТРАЦИИ, КАДАСТРА И КАРТОГРАФИИ"</w:t>
      </w:r>
    </w:p>
    <w:p w:rsidR="002F0512" w:rsidRDefault="002F0512">
      <w:pPr>
        <w:pStyle w:val="ConsPlusTitle"/>
        <w:jc w:val="center"/>
      </w:pPr>
    </w:p>
    <w:p w:rsidR="002F0512" w:rsidRDefault="002F0512">
      <w:pPr>
        <w:pStyle w:val="ConsPlusTitle"/>
        <w:jc w:val="center"/>
      </w:pPr>
      <w:r>
        <w:t>ПИСЬМО</w:t>
      </w:r>
    </w:p>
    <w:p w:rsidR="002F0512" w:rsidRDefault="002F0512">
      <w:pPr>
        <w:pStyle w:val="ConsPlusTitle"/>
        <w:jc w:val="center"/>
      </w:pPr>
      <w:r>
        <w:t>от 13 февраля 2017 г. N 10-0351-КЛ</w:t>
      </w:r>
    </w:p>
    <w:p w:rsidR="002F0512" w:rsidRDefault="002F0512">
      <w:pPr>
        <w:pStyle w:val="ConsPlusTitle"/>
        <w:jc w:val="center"/>
      </w:pPr>
    </w:p>
    <w:p w:rsidR="002F0512" w:rsidRDefault="002F0512">
      <w:pPr>
        <w:pStyle w:val="ConsPlusTitle"/>
        <w:jc w:val="center"/>
      </w:pPr>
      <w:r>
        <w:t>О НАПРАВЛЕНИИ РАЗЪЯСНЕНИЙ</w:t>
      </w:r>
    </w:p>
    <w:p w:rsidR="002F0512" w:rsidRDefault="002F0512">
      <w:pPr>
        <w:pStyle w:val="ConsPlusNormal"/>
        <w:jc w:val="center"/>
      </w:pPr>
    </w:p>
    <w:p w:rsidR="002F0512" w:rsidRDefault="002F0512">
      <w:pPr>
        <w:pStyle w:val="ConsPlusNormal"/>
        <w:ind w:firstLine="540"/>
        <w:jc w:val="both"/>
      </w:pPr>
      <w:r>
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(далее - Учреждение) доводит следующую информацию.</w:t>
      </w:r>
    </w:p>
    <w:p w:rsidR="002F0512" w:rsidRDefault="002F0512">
      <w:pPr>
        <w:pStyle w:val="ConsPlusNormal"/>
        <w:ind w:firstLine="540"/>
        <w:jc w:val="both"/>
      </w:pPr>
      <w:r>
        <w:t xml:space="preserve">В настоящее время на официальном сайте Федеральной службы государственной регистрации, кадастра и картографии функционирует сервис "Личный кабинет кадастрового инженера", через который осуществляется информационное взаимодействие кадастрового инженера с органом регистрации прав, предусмотренное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(далее - Закон о регистрации).</w:t>
      </w:r>
    </w:p>
    <w:p w:rsidR="002F0512" w:rsidRDefault="002F051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20</w:t>
        </w:r>
      </w:hyperlink>
      <w:r>
        <w:t xml:space="preserve"> Закона о регистрации прошедшие предварительную автоматизированную проверку посредством электронного сервиса "Личный кабинет кадастрового инженера" межевой план, технический план, карта-план территории и акт обследования могут быть помещены на временное хранение в электронное хранилище, ведение которого осуществляется органом регистрации прав, с присвоением каждому документу уникального идентифицирующего номера (далее - УИН).</w:t>
      </w:r>
      <w:proofErr w:type="gramEnd"/>
      <w:r>
        <w:t xml:space="preserve"> Временное хранение осуществляется до представления соответственно межевого плана, технического плана, карты-плана территории и акта обследования в установленном </w:t>
      </w:r>
      <w:hyperlink r:id="rId8" w:history="1">
        <w:r>
          <w:rPr>
            <w:color w:val="0000FF"/>
          </w:rPr>
          <w:t>Законом</w:t>
        </w:r>
      </w:hyperlink>
      <w:r>
        <w:t xml:space="preserve"> о регистрации порядке в орган регистрации прав, но не более трех месяцев.</w:t>
      </w:r>
    </w:p>
    <w:p w:rsidR="002F0512" w:rsidRDefault="002F0512">
      <w:pPr>
        <w:pStyle w:val="ConsPlusNormal"/>
        <w:ind w:firstLine="540"/>
        <w:jc w:val="both"/>
      </w:pPr>
      <w:r>
        <w:t>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планов, технических планов, карт-планов территории, актов обследования.</w:t>
      </w:r>
    </w:p>
    <w:p w:rsidR="002F0512" w:rsidRDefault="002F0512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межевой план, технический план, карта-план территории и акт обследования помещены на временное хранение в электронное хранилище, при представлении заявления и прилагаемых к нему документов для осуществления государственного кадастрового учета и (или) государственной регистрации прав заявитель вправе указать в заявлении УИН соответственно межевого плана, технического плана, карты-плана территории, акта обследования, временно хранящихся в электронном хранилище, не представляя в </w:t>
      </w:r>
      <w:proofErr w:type="gramStart"/>
      <w:r>
        <w:t>таком</w:t>
      </w:r>
      <w:proofErr w:type="gramEnd"/>
      <w:r>
        <w:t xml:space="preserve"> случае межевой план, технический план, карту-план территории, акт обследования.</w:t>
      </w:r>
    </w:p>
    <w:p w:rsidR="002F0512" w:rsidRDefault="002F0512">
      <w:pPr>
        <w:pStyle w:val="ConsPlusNormal"/>
        <w:ind w:firstLine="540"/>
        <w:jc w:val="both"/>
      </w:pPr>
      <w:r>
        <w:t>Подробнее о том, каким образом поместить межевой план, технический план, карту-план территории, акт обследования в электронное хранилище, указано в руководстве пользователя, размещенном в "Личном кабинете кадастрового инженера".</w:t>
      </w:r>
    </w:p>
    <w:p w:rsidR="002F0512" w:rsidRDefault="002F0512">
      <w:pPr>
        <w:pStyle w:val="ConsPlusNormal"/>
        <w:ind w:firstLine="540"/>
        <w:jc w:val="both"/>
      </w:pPr>
      <w:r>
        <w:t>После помещения межевого плана, технического плана, карты-плана территории и акта обследования в электронное хранилище такому документу присваивается УИН.</w:t>
      </w:r>
    </w:p>
    <w:p w:rsidR="002F0512" w:rsidRDefault="002F0512">
      <w:pPr>
        <w:pStyle w:val="ConsPlusNormal"/>
        <w:ind w:firstLine="540"/>
        <w:jc w:val="both"/>
      </w:pPr>
      <w:r>
        <w:t>В настоящее время формат номера УИН следующий:</w:t>
      </w:r>
    </w:p>
    <w:p w:rsidR="002F0512" w:rsidRDefault="002F0512">
      <w:pPr>
        <w:pStyle w:val="ConsPlusNormal"/>
        <w:ind w:firstLine="540"/>
        <w:jc w:val="both"/>
      </w:pPr>
      <w:r>
        <w:t>XXXXXXXX-XXXX-XXXX-XXXX-XXXXXXXXXXXX,</w:t>
      </w:r>
    </w:p>
    <w:p w:rsidR="002F0512" w:rsidRDefault="002F0512">
      <w:pPr>
        <w:pStyle w:val="ConsPlusNormal"/>
        <w:ind w:firstLine="540"/>
        <w:jc w:val="both"/>
      </w:pPr>
      <w:r>
        <w:t>где X - набор цифр и латинских букв.</w:t>
      </w:r>
    </w:p>
    <w:p w:rsidR="002F0512" w:rsidRDefault="002F0512">
      <w:pPr>
        <w:pStyle w:val="ConsPlusNormal"/>
        <w:ind w:firstLine="540"/>
        <w:jc w:val="both"/>
      </w:pPr>
      <w:r>
        <w:t xml:space="preserve">Планируется изменение формата УИН на </w:t>
      </w:r>
      <w:proofErr w:type="gramStart"/>
      <w:r>
        <w:t>следующий</w:t>
      </w:r>
      <w:proofErr w:type="gramEnd"/>
      <w:r>
        <w:t>:</w:t>
      </w:r>
    </w:p>
    <w:p w:rsidR="002F0512" w:rsidRDefault="002F0512">
      <w:pPr>
        <w:pStyle w:val="ConsPlusNormal"/>
        <w:ind w:firstLine="540"/>
        <w:jc w:val="both"/>
      </w:pPr>
      <w:r>
        <w:t>XXXXX-XXXXXXX,</w:t>
      </w:r>
    </w:p>
    <w:p w:rsidR="002F0512" w:rsidRDefault="002F0512">
      <w:pPr>
        <w:pStyle w:val="ConsPlusNormal"/>
        <w:ind w:firstLine="540"/>
        <w:jc w:val="both"/>
      </w:pPr>
      <w:r>
        <w:lastRenderedPageBreak/>
        <w:t>где X - цифры.</w:t>
      </w:r>
    </w:p>
    <w:p w:rsidR="002F0512" w:rsidRDefault="002F0512">
      <w:pPr>
        <w:pStyle w:val="ConsPlusNormal"/>
        <w:ind w:firstLine="540"/>
        <w:jc w:val="both"/>
      </w:pPr>
      <w:r>
        <w:t>Во избежание ошибок в номере УИН, которые могут возникнуть при передаче информации о номере УИН заказчику, рекомендуем кадастровым инженерам при передаче заказчику данной информации использовать бумажный носитель, например, распечатку, содержащую номер УИН, которую заказчик сможет использовать при подаче заявления в орган регистрации прав.</w:t>
      </w:r>
    </w:p>
    <w:p w:rsidR="002F0512" w:rsidRDefault="002F0512">
      <w:pPr>
        <w:pStyle w:val="ConsPlusNormal"/>
        <w:ind w:firstLine="540"/>
        <w:jc w:val="both"/>
      </w:pPr>
      <w:r>
        <w:t xml:space="preserve">Дополнительно полагаем необходимым отметить, что при передаче заказчику информации о номере УИН необходимо учитывать срок хранения межевого плана, технического плана, карты-плана территории и акта обследования в электронном хранилище, который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о регистрации составляет не более трех месяцев.</w:t>
      </w:r>
    </w:p>
    <w:p w:rsidR="002F0512" w:rsidRDefault="002F0512">
      <w:pPr>
        <w:pStyle w:val="ConsPlusNormal"/>
        <w:ind w:firstLine="540"/>
        <w:jc w:val="both"/>
      </w:pPr>
      <w:r>
        <w:t>Учреждение рекомендует саморегулируемым организациям кадастровых инженеров довести до кадастровых инженеров информацию, изложенную в настоящем письме.</w:t>
      </w:r>
    </w:p>
    <w:p w:rsidR="002F0512" w:rsidRDefault="002F0512">
      <w:pPr>
        <w:pStyle w:val="ConsPlusNormal"/>
        <w:ind w:firstLine="540"/>
        <w:jc w:val="both"/>
      </w:pPr>
    </w:p>
    <w:p w:rsidR="002F0512" w:rsidRDefault="002F0512">
      <w:pPr>
        <w:pStyle w:val="ConsPlusNormal"/>
        <w:jc w:val="right"/>
      </w:pPr>
      <w:r>
        <w:t>И.о. директора</w:t>
      </w:r>
    </w:p>
    <w:p w:rsidR="002F0512" w:rsidRDefault="002F0512">
      <w:pPr>
        <w:pStyle w:val="ConsPlusNormal"/>
        <w:jc w:val="right"/>
      </w:pPr>
      <w:r>
        <w:t>К.А.ЛИТВИНЦЕВ</w:t>
      </w:r>
    </w:p>
    <w:p w:rsidR="002F0512" w:rsidRDefault="002F0512">
      <w:pPr>
        <w:pStyle w:val="ConsPlusNormal"/>
        <w:ind w:firstLine="540"/>
        <w:jc w:val="both"/>
      </w:pPr>
    </w:p>
    <w:p w:rsidR="002F0512" w:rsidRDefault="002F0512">
      <w:pPr>
        <w:pStyle w:val="ConsPlusNormal"/>
        <w:ind w:firstLine="540"/>
        <w:jc w:val="both"/>
      </w:pPr>
    </w:p>
    <w:p w:rsidR="002F0512" w:rsidRDefault="002F05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2F0512">
      <w:bookmarkStart w:id="0" w:name="_GoBack"/>
      <w:bookmarkEnd w:id="0"/>
    </w:p>
    <w:sectPr w:rsidR="0070514A" w:rsidSect="0090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12"/>
    <w:rsid w:val="001417D4"/>
    <w:rsid w:val="002F0512"/>
    <w:rsid w:val="00333B45"/>
    <w:rsid w:val="008A579B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603F8D873D73801CE662EFEB49C345DC89BF1EA9DB7F6A6B850A878H2c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3603F8D873D73801CE662EFEB49C345DC89BF1EA9DB7F6A6B850A87829F0CAE311DAEB0A3B658CH9c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603F8D873D73801CE662EFEB49C345DC89BF1EA9DB7F6A6B850A87829F0CAE311DAEB0A3B658CH9c1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603F8D873D73801CE662EFEB49C345DC89BF1EA9DB7F6A6B850A87829F0CAE311DAEB0A3B658DH9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2017-03-13T09:28:00Z</dcterms:created>
  <dcterms:modified xsi:type="dcterms:W3CDTF">2017-03-13T09:31:00Z</dcterms:modified>
</cp:coreProperties>
</file>