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41" w:rsidRDefault="00566A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6A41" w:rsidRDefault="00566A41">
      <w:pPr>
        <w:pStyle w:val="ConsPlusNormal"/>
        <w:jc w:val="both"/>
        <w:outlineLvl w:val="0"/>
      </w:pPr>
    </w:p>
    <w:p w:rsidR="00566A41" w:rsidRDefault="00566A4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66A41" w:rsidRDefault="00566A41">
      <w:pPr>
        <w:pStyle w:val="ConsPlusTitle"/>
        <w:jc w:val="center"/>
      </w:pPr>
    </w:p>
    <w:p w:rsidR="00566A41" w:rsidRDefault="00566A41">
      <w:pPr>
        <w:pStyle w:val="ConsPlusTitle"/>
        <w:jc w:val="center"/>
      </w:pPr>
      <w:bookmarkStart w:id="0" w:name="_GoBack"/>
      <w:r>
        <w:t>ПИСЬМО</w:t>
      </w:r>
    </w:p>
    <w:p w:rsidR="00566A41" w:rsidRDefault="00566A41">
      <w:pPr>
        <w:pStyle w:val="ConsPlusTitle"/>
        <w:jc w:val="center"/>
      </w:pPr>
      <w:r>
        <w:t>от 16 февраля 2017 г. N ОГ-Д23-1666</w:t>
      </w:r>
    </w:p>
    <w:bookmarkEnd w:id="0"/>
    <w:p w:rsidR="00566A41" w:rsidRDefault="00566A41">
      <w:pPr>
        <w:pStyle w:val="ConsPlusTitle"/>
        <w:jc w:val="center"/>
      </w:pPr>
    </w:p>
    <w:p w:rsidR="00566A41" w:rsidRDefault="00566A41">
      <w:pPr>
        <w:pStyle w:val="ConsPlusTitle"/>
        <w:jc w:val="center"/>
      </w:pPr>
      <w:r>
        <w:t>ОТНОСИТЕЛЬНО</w:t>
      </w:r>
    </w:p>
    <w:p w:rsidR="00566A41" w:rsidRDefault="00566A41">
      <w:pPr>
        <w:pStyle w:val="ConsPlusTitle"/>
        <w:jc w:val="center"/>
      </w:pPr>
      <w:r>
        <w:t>ИСПОЛЬЗОВАНИЯ ПРИ ВЫПОЛНЕНИИ КАДАСТРОВЫХ РАБОТ И ОФОРМЛЕНИИ</w:t>
      </w:r>
    </w:p>
    <w:p w:rsidR="00566A41" w:rsidRDefault="00566A41">
      <w:pPr>
        <w:pStyle w:val="ConsPlusTitle"/>
        <w:jc w:val="center"/>
      </w:pPr>
      <w:r>
        <w:t xml:space="preserve">МЕЖЕВЫХ И ТЕХНИЧЕСКИХ ПЛАНОВ СВЕДЕНИЙ </w:t>
      </w:r>
      <w:proofErr w:type="gramStart"/>
      <w:r>
        <w:t>ГОСУДАРСТВЕННОГО</w:t>
      </w:r>
      <w:proofErr w:type="gramEnd"/>
    </w:p>
    <w:p w:rsidR="00566A41" w:rsidRDefault="00566A41">
      <w:pPr>
        <w:pStyle w:val="ConsPlusTitle"/>
        <w:jc w:val="center"/>
      </w:pPr>
      <w:r>
        <w:t xml:space="preserve">КАДАСТРА НЕДВИЖИМОСТИ, </w:t>
      </w:r>
      <w:proofErr w:type="gramStart"/>
      <w:r>
        <w:t>ПОЛУЧЕННЫХ</w:t>
      </w:r>
      <w:proofErr w:type="gramEnd"/>
      <w:r>
        <w:t xml:space="preserve"> В 2016 Г.; ОТНОСИТЕЛЬНО</w:t>
      </w:r>
    </w:p>
    <w:p w:rsidR="00566A41" w:rsidRDefault="00566A41">
      <w:pPr>
        <w:pStyle w:val="ConsPlusTitle"/>
        <w:jc w:val="center"/>
      </w:pPr>
      <w:r>
        <w:t>ФОРМЫ ИЗВЕЩЕНИЯ О ПРОВЕДЕНИИ СОБРАНИЯ О СОГЛАСОВАНИИ</w:t>
      </w:r>
    </w:p>
    <w:p w:rsidR="00566A41" w:rsidRDefault="00566A41">
      <w:pPr>
        <w:pStyle w:val="ConsPlusTitle"/>
        <w:jc w:val="center"/>
      </w:pPr>
      <w:r>
        <w:t>МЕСТОПОЛОЖЕНИЯ ГРАНИЦ ЗЕМЕЛЬНЫХ УЧАСТКОВ; ОТНОСИТЕЛЬНО</w:t>
      </w:r>
    </w:p>
    <w:p w:rsidR="00566A41" w:rsidRDefault="00566A41">
      <w:pPr>
        <w:pStyle w:val="ConsPlusTitle"/>
        <w:jc w:val="center"/>
      </w:pPr>
      <w:r>
        <w:t>КОЛИЧЕСТВА ЭКЗЕМПЛЯРОВ АКТОВ СОГЛАСОВАНИЯ МЕСТОПОЛОЖЕНИЯ</w:t>
      </w:r>
    </w:p>
    <w:p w:rsidR="00566A41" w:rsidRDefault="00566A41">
      <w:pPr>
        <w:pStyle w:val="ConsPlusTitle"/>
        <w:jc w:val="center"/>
      </w:pPr>
      <w:r>
        <w:t>ГРАНИЦ ЗЕМЕЛЬНЫХ УЧАСТКОВ</w:t>
      </w:r>
    </w:p>
    <w:p w:rsidR="00566A41" w:rsidRDefault="00566A41">
      <w:pPr>
        <w:pStyle w:val="ConsPlusNormal"/>
        <w:jc w:val="both"/>
      </w:pPr>
    </w:p>
    <w:p w:rsidR="00566A41" w:rsidRDefault="00566A4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7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566A41" w:rsidRDefault="00566A4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8 части 6 статьи 30</w:t>
        </w:r>
      </w:hyperlink>
      <w:r>
        <w:t xml:space="preserve"> Федерального закона от 24 июля 2007 г. N 221-ФЗ "О кадастровой деятельности" (далее - Закон N 221-ФЗ) функцией саморегулируемой организации кадастровых инженеров </w:t>
      </w:r>
      <w:proofErr w:type="gramStart"/>
      <w:r>
        <w:t>является</w:t>
      </w:r>
      <w:proofErr w:type="gramEnd"/>
      <w:r>
        <w:t xml:space="preserve"> в том числе организация информационного и методического обеспечения своих членов.</w:t>
      </w:r>
    </w:p>
    <w:p w:rsidR="00566A41" w:rsidRDefault="00566A41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части 3 статьи 30</w:t>
        </w:r>
      </w:hyperlink>
      <w:r>
        <w:t xml:space="preserve"> Закона N 221-ФЗ, основанием для включения сведений об ассоциации (союзе) в государственный реестр саморегулируемых организаций кадастровых инженеров является наличие предусмотренных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N 221-ФЗ органов управления, в том числе методического органа.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Также обращаем внимание, позиция Минэкономразвития по вопросам применения нормативных правовых актов в сфере государственного кадастрового учета и (или) государственной регистрации прав, в том числе в связи с вступлением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13 июля 2015 г. N 218-ФЗ "О государственной регистрации" (далее - Закон N 218-ФЗ), размещаются на официальном сайте Минэкономразвития России в разделе "Недвижимость" (Главная/Документы/Письма Минэкономразвития России</w:t>
      </w:r>
      <w:proofErr w:type="gramEnd"/>
      <w:r>
        <w:t xml:space="preserve">, содержащие позицию по вопросам регистрации прав и кадастрового учета объектов недвижимости), например, от 20 января 2017 г. </w:t>
      </w:r>
      <w:hyperlink r:id="rId12" w:history="1">
        <w:r>
          <w:rPr>
            <w:color w:val="0000FF"/>
          </w:rPr>
          <w:t>N ОГ-Д23-551</w:t>
        </w:r>
      </w:hyperlink>
      <w:r>
        <w:t xml:space="preserve">, от 30 декабря 2016 г. </w:t>
      </w:r>
      <w:hyperlink r:id="rId13" w:history="1">
        <w:r>
          <w:rPr>
            <w:color w:val="0000FF"/>
          </w:rPr>
          <w:t>N ОГ-Д23-15301</w:t>
        </w:r>
      </w:hyperlink>
      <w:r>
        <w:t xml:space="preserve">, от 23 января 2017 г. </w:t>
      </w:r>
      <w:hyperlink r:id="rId14" w:history="1">
        <w:r>
          <w:rPr>
            <w:color w:val="0000FF"/>
          </w:rPr>
          <w:t>N ОГ-Д23-543</w:t>
        </w:r>
      </w:hyperlink>
      <w:r>
        <w:t xml:space="preserve"> и другие.</w:t>
      </w:r>
    </w:p>
    <w:p w:rsidR="00566A41" w:rsidRDefault="00566A41">
      <w:pPr>
        <w:pStyle w:val="ConsPlusNormal"/>
        <w:ind w:firstLine="540"/>
        <w:jc w:val="both"/>
      </w:pPr>
      <w:r>
        <w:t>В этой связи рекомендуем до подготовки письменного обращения в Минэкономразвития России по вопросам организации кадастровой деятельности, в том числе разъяснения положений нормативных актов, подлежащих применению при кадастровых работах, обращаться, прежде всего, в методический орган соответствующей саморегулируемой организации, а также ознакомиться с информацией, размещенной на официальном сайте Минэкономразвития России.</w:t>
      </w:r>
    </w:p>
    <w:p w:rsidR="00566A41" w:rsidRDefault="00566A41">
      <w:pPr>
        <w:pStyle w:val="ConsPlusNormal"/>
        <w:ind w:firstLine="540"/>
        <w:jc w:val="both"/>
      </w:pPr>
      <w:r>
        <w:t>Вместе с тем полагаем возможным отметить следующее.</w:t>
      </w:r>
    </w:p>
    <w:p w:rsidR="00566A41" w:rsidRDefault="00566A41">
      <w:pPr>
        <w:pStyle w:val="ConsPlusNormal"/>
        <w:ind w:firstLine="540"/>
        <w:jc w:val="both"/>
      </w:pPr>
      <w:r>
        <w:t>1. Относительно использования при выполнении кадастровых работ и оформлении межевых и технических планов сведений государственного кадастра недвижимости, полученных в 2016 г.</w:t>
      </w:r>
    </w:p>
    <w:p w:rsidR="00566A41" w:rsidRDefault="00566A41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</w:t>
        </w:r>
      </w:hyperlink>
      <w:r>
        <w:t xml:space="preserve"> Гражданского кодекса Российской Федерации (далее - ГК РФ) 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 w:rsidR="00566A41" w:rsidRDefault="00566A41">
      <w:pPr>
        <w:pStyle w:val="ConsPlusNormal"/>
        <w:ind w:firstLine="540"/>
        <w:jc w:val="both"/>
      </w:pPr>
      <w:r>
        <w:t xml:space="preserve">Если после заключения договора принят закон, устанавливающий обязательные для сторон </w:t>
      </w:r>
      <w:r>
        <w:lastRenderedPageBreak/>
        <w:t>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 (</w:t>
      </w:r>
      <w:hyperlink r:id="rId16" w:history="1">
        <w:r>
          <w:rPr>
            <w:color w:val="0000FF"/>
          </w:rPr>
          <w:t>пункт 2 статьи 422</w:t>
        </w:r>
      </w:hyperlink>
      <w:r>
        <w:t xml:space="preserve"> ГК РФ).</w:t>
      </w:r>
    </w:p>
    <w:p w:rsidR="00566A41" w:rsidRDefault="00566A41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N 218-ФЗ не содержит каких-либо положений, распространяющих свое действие на заключенные до 1 января 2017 года договоры подряда на выполнение кадастровых работ, а также на правоотношения, возникающие из таких договоров. Согласно </w:t>
      </w:r>
      <w:hyperlink r:id="rId18" w:history="1">
        <w:r>
          <w:rPr>
            <w:color w:val="0000FF"/>
          </w:rPr>
          <w:t>пункту 20 части 4 статьи 8</w:t>
        </w:r>
      </w:hyperlink>
      <w:r>
        <w:t xml:space="preserve"> в ЕГРН и, соответственно, межевом плане, техническом плане, акте обследования </w:t>
      </w:r>
      <w:proofErr w:type="gramStart"/>
      <w:r>
        <w:t>указываются</w:t>
      </w:r>
      <w:proofErr w:type="gramEnd"/>
      <w:r>
        <w:t xml:space="preserve"> в том числе номера и даты заключения договоров на выполнение кадастровых работ.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Кроме того, в соответствии с </w:t>
      </w:r>
      <w:hyperlink r:id="rId19" w:history="1">
        <w:r>
          <w:rPr>
            <w:color w:val="0000FF"/>
          </w:rPr>
          <w:t>частью 6 статьи 72</w:t>
        </w:r>
      </w:hyperlink>
      <w:r>
        <w:t xml:space="preserve"> Закона N 218-ФЗ со дня вступления в силу </w:t>
      </w:r>
      <w:hyperlink r:id="rId20" w:history="1">
        <w:r>
          <w:rPr>
            <w:color w:val="0000FF"/>
          </w:rPr>
          <w:t>Закона</w:t>
        </w:r>
      </w:hyperlink>
      <w:r>
        <w:t xml:space="preserve"> N 218-ФЗ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и не требующими дополнительного подтверждения, в том числе указанными в </w:t>
      </w:r>
      <w:hyperlink r:id="rId21" w:history="1">
        <w:r>
          <w:rPr>
            <w:color w:val="0000FF"/>
          </w:rPr>
          <w:t>статье 4</w:t>
        </w:r>
      </w:hyperlink>
      <w:r>
        <w:t xml:space="preserve"> Закона N 218-ФЗ</w:t>
      </w:r>
      <w:proofErr w:type="gramEnd"/>
      <w:r>
        <w:t xml:space="preserve"> участниками отношений, возникающих при осуществлении государственного кадастрового учета и (или) государственной регистрации прав.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Также отмечаем, что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приказа Минэкономразвития России от 20 ноября 2015 г. N 861, </w:t>
      </w:r>
      <w:hyperlink r:id="rId23" w:history="1">
        <w:r>
          <w:rPr>
            <w:color w:val="0000FF"/>
          </w:rPr>
          <w:t>пунктом 2</w:t>
        </w:r>
      </w:hyperlink>
      <w:r>
        <w:t xml:space="preserve"> приказа Минэкономразвития России от 8 декабря 2015 г. N 921,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приказа Минэкономразвития России от 1 ноября 2016 г. N 689 до 1 июля 2017 года для осуществления государственного кадастрового учета могут быть представлены межевые планы, технические планы, акты</w:t>
      </w:r>
      <w:proofErr w:type="gramEnd"/>
      <w:r>
        <w:t xml:space="preserve"> обследования, подготовленные в окончательной редакции в соответствии с требованиями к подготовке межевого плана, технического плана, акта обследования, действовавшими до 1 января 2017 г., и подписанные усиленной квалифицированной электронной подписью кадастрового инженера до 1 января 2017 года. В таких межевых и технических планах будут указаны реквизиты выписок из государственного кадастра недвижимости, полученные в 2016 году.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В этой связи, по мнению Департамента недвижимости, подготовка межевого плана или технического плана после вступления в силу </w:t>
      </w:r>
      <w:hyperlink r:id="rId25" w:history="1">
        <w:r>
          <w:rPr>
            <w:color w:val="0000FF"/>
          </w:rPr>
          <w:t>Закона</w:t>
        </w:r>
      </w:hyperlink>
      <w:r>
        <w:t xml:space="preserve"> N 218-ФЗ может осуществляться с учетом проведенных до 1 января 2017 года процедур и на основании результатов таких процедур, в том числе полученных сведений и документов, необходимых для выполнения кадастровых работ, включая выписки из государственного кадастра недвижимости, результатов согласования местоположения границ земельных</w:t>
      </w:r>
      <w:proofErr w:type="gramEnd"/>
      <w:r>
        <w:t xml:space="preserve"> участков, оформленной декларации об объекте недвижимости.</w:t>
      </w:r>
    </w:p>
    <w:p w:rsidR="00566A41" w:rsidRDefault="00566A41">
      <w:pPr>
        <w:pStyle w:val="ConsPlusNormal"/>
        <w:ind w:firstLine="540"/>
        <w:jc w:val="both"/>
      </w:pPr>
      <w:r>
        <w:t>2. Относительно формы извещения о проведении собрания о согласовании местоположения границ земельных участков.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 ноября 2016 года N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 в полной мере соответствует положениям </w:t>
      </w:r>
      <w:hyperlink r:id="rId27" w:history="1">
        <w:r>
          <w:rPr>
            <w:color w:val="0000FF"/>
          </w:rPr>
          <w:t>Закона</w:t>
        </w:r>
      </w:hyperlink>
      <w:r>
        <w:t xml:space="preserve"> о кадастровой деятельности, поскольку данным приказом установлена примерная </w:t>
      </w:r>
      <w:hyperlink r:id="rId28" w:history="1">
        <w:r>
          <w:rPr>
            <w:color w:val="0000FF"/>
          </w:rPr>
          <w:t>форма</w:t>
        </w:r>
      </w:hyperlink>
      <w:r>
        <w:t xml:space="preserve"> документа, которая может быть дополнена необходимой, по мнению кадастрового инженера, информацией.</w:t>
      </w:r>
      <w:proofErr w:type="gramEnd"/>
      <w:r>
        <w:t xml:space="preserve"> Кроме того, в </w:t>
      </w:r>
      <w:hyperlink r:id="rId29" w:history="1">
        <w:r>
          <w:rPr>
            <w:color w:val="0000FF"/>
          </w:rPr>
          <w:t>форме</w:t>
        </w:r>
      </w:hyperlink>
      <w:r>
        <w:t xml:space="preserve"> предусмотрено указание кадастрового квартала, в котором расположен земельный участок - объект кадастровых работ.</w:t>
      </w:r>
    </w:p>
    <w:p w:rsidR="00566A41" w:rsidRDefault="00566A41">
      <w:pPr>
        <w:pStyle w:val="ConsPlusNormal"/>
        <w:ind w:firstLine="540"/>
        <w:jc w:val="both"/>
      </w:pPr>
      <w:r>
        <w:t xml:space="preserve">Оптимизация сведений </w:t>
      </w:r>
      <w:proofErr w:type="gramStart"/>
      <w:r>
        <w:t xml:space="preserve">в примерной </w:t>
      </w:r>
      <w:hyperlink r:id="rId30" w:history="1">
        <w:r>
          <w:rPr>
            <w:color w:val="0000FF"/>
          </w:rPr>
          <w:t>форме</w:t>
        </w:r>
      </w:hyperlink>
      <w:r>
        <w:t xml:space="preserve"> извещения о проведении собрания о согласовании местоположения границ земельных участков осуществлена в связи с обращениями</w:t>
      </w:r>
      <w:proofErr w:type="gramEnd"/>
      <w:r>
        <w:t xml:space="preserve"> кадастровых инженеров с просьбами о сокращении объема публикации в печатных средствах ввиду значительных затрат на такие публикации, которые оплачивают заказчики кадастровых работ.</w:t>
      </w:r>
    </w:p>
    <w:p w:rsidR="00566A41" w:rsidRDefault="00566A41">
      <w:pPr>
        <w:pStyle w:val="ConsPlusNormal"/>
        <w:ind w:firstLine="540"/>
        <w:jc w:val="both"/>
      </w:pPr>
      <w:r>
        <w:t xml:space="preserve">3. Относительно количества </w:t>
      </w:r>
      <w:proofErr w:type="gramStart"/>
      <w:r>
        <w:t>экземпляров актов согласования местоположения границ земельных участков</w:t>
      </w:r>
      <w:proofErr w:type="gramEnd"/>
      <w:r>
        <w:t>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31" w:history="1">
        <w:r>
          <w:rPr>
            <w:color w:val="0000FF"/>
          </w:rPr>
          <w:t>статей 39</w:t>
        </w:r>
      </w:hyperlink>
      <w:r>
        <w:t xml:space="preserve"> и </w:t>
      </w:r>
      <w:hyperlink r:id="rId32" w:history="1">
        <w:r>
          <w:rPr>
            <w:color w:val="0000FF"/>
          </w:rPr>
          <w:t>40</w:t>
        </w:r>
      </w:hyperlink>
      <w:r>
        <w:t xml:space="preserve"> Закона N 221-ФЗ не претерпели никаких изменений в связи с вступлением в силу </w:t>
      </w:r>
      <w:hyperlink r:id="rId33" w:history="1">
        <w:r>
          <w:rPr>
            <w:color w:val="0000FF"/>
          </w:rPr>
          <w:t>Закона</w:t>
        </w:r>
      </w:hyperlink>
      <w:r>
        <w:t xml:space="preserve"> N 218-ФЗ 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 июля 2016 г. N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</w:t>
      </w:r>
      <w:r>
        <w:lastRenderedPageBreak/>
        <w:t>Российской Федерации".</w:t>
      </w:r>
      <w:proofErr w:type="gramEnd"/>
      <w:r>
        <w:t xml:space="preserve"> </w:t>
      </w:r>
      <w:hyperlink r:id="rId35" w:history="1">
        <w:r>
          <w:rPr>
            <w:color w:val="0000FF"/>
          </w:rPr>
          <w:t>Требования</w:t>
        </w:r>
      </w:hyperlink>
      <w:r>
        <w:t xml:space="preserve"> к подготовке межевого плана, утвержденные приказом Минэкономразвития России от 8 декабря 2015 г. N 921 (далее - Требования N 921), в части подготовки и оформления </w:t>
      </w:r>
      <w:proofErr w:type="gramStart"/>
      <w:r>
        <w:t>актов согласования местоположения границ земельных участков</w:t>
      </w:r>
      <w:proofErr w:type="gramEnd"/>
      <w:r>
        <w:t xml:space="preserve"> также не изменились.</w:t>
      </w:r>
    </w:p>
    <w:p w:rsidR="00566A41" w:rsidRDefault="00566A41">
      <w:pPr>
        <w:pStyle w:val="ConsPlusNormal"/>
        <w:ind w:firstLine="540"/>
        <w:jc w:val="both"/>
      </w:pPr>
      <w:r>
        <w:t xml:space="preserve">В этой связи обращаем внимание, что ни положениями </w:t>
      </w:r>
      <w:hyperlink r:id="rId36" w:history="1">
        <w:r>
          <w:rPr>
            <w:color w:val="0000FF"/>
          </w:rPr>
          <w:t>Закона</w:t>
        </w:r>
      </w:hyperlink>
      <w:r>
        <w:t xml:space="preserve"> N 221-ФЗ, ни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подготовке межевого плана, утвержденными приказом Минэкономразвития России от 24 ноября 2008 г. N 412, ни </w:t>
      </w:r>
      <w:hyperlink r:id="rId38" w:history="1">
        <w:r>
          <w:rPr>
            <w:color w:val="0000FF"/>
          </w:rPr>
          <w:t>Требованиями</w:t>
        </w:r>
      </w:hyperlink>
      <w:r>
        <w:t xml:space="preserve"> N 921 не предусмотрено изготовление акта согласования местоположения границ в нескольких экземплярах.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39" w:history="1">
        <w:r>
          <w:rPr>
            <w:color w:val="0000FF"/>
          </w:rPr>
          <w:t>части 12 статьи 22</w:t>
        </w:r>
      </w:hyperlink>
      <w:r>
        <w:t xml:space="preserve"> Закона N 218-ФЗ (до 1 января 2017 г. - согласно </w:t>
      </w:r>
      <w:hyperlink r:id="rId40" w:history="1">
        <w:r>
          <w:rPr>
            <w:color w:val="0000FF"/>
          </w:rPr>
          <w:t>части 11 статьи 38</w:t>
        </w:r>
      </w:hyperlink>
      <w:r>
        <w:t xml:space="preserve"> Закона N 221-ФЗ) межевой план, если это предусмотрено договором подряда, также подготавливается в форме документа на бумажном носителе, заверенного подписью и печатью подготовившего такой план кадастрового инженера, для передачи его заказчику по договору подряда.</w:t>
      </w:r>
      <w:proofErr w:type="gramEnd"/>
    </w:p>
    <w:p w:rsidR="00566A41" w:rsidRDefault="00566A41">
      <w:pPr>
        <w:pStyle w:val="ConsPlusNormal"/>
        <w:ind w:firstLine="540"/>
        <w:jc w:val="both"/>
      </w:pPr>
      <w:r>
        <w:t xml:space="preserve">Таким образом, вопрос </w:t>
      </w:r>
      <w:proofErr w:type="gramStart"/>
      <w:r>
        <w:t>подготовки дополнительных экземпляров актов согласования местоположения</w:t>
      </w:r>
      <w:proofErr w:type="gramEnd"/>
      <w:r>
        <w:t xml:space="preserve"> границ, в том числе для включения в состав межевого плана на бумажном носителе, может быть урегулирован договором подряда.</w:t>
      </w:r>
    </w:p>
    <w:p w:rsidR="00566A41" w:rsidRDefault="00566A41">
      <w:pPr>
        <w:pStyle w:val="ConsPlusNormal"/>
        <w:ind w:firstLine="540"/>
        <w:jc w:val="both"/>
      </w:pPr>
      <w:r>
        <w:t xml:space="preserve">Приказом Минэкономразвития России от 9 июня 2016 г. N 363 утвержден </w:t>
      </w:r>
      <w:hyperlink r:id="rId41" w:history="1">
        <w:r>
          <w:rPr>
            <w:color w:val="0000FF"/>
          </w:rPr>
          <w:t>порядок и сроки</w:t>
        </w:r>
      </w:hyperlink>
      <w:r>
        <w:t xml:space="preserve"> </w:t>
      </w:r>
      <w:proofErr w:type="gramStart"/>
      <w:r>
        <w:t>хранения актов согласования местоположения границ земельных</w:t>
      </w:r>
      <w:proofErr w:type="gramEnd"/>
      <w:r>
        <w:t xml:space="preserve"> участков, подготовленных в ходе выполнения кадастровых работ, а также порядок и сроки их передачи в орган, уполномоченный на осуществление кадастрового учета объектов недвижимости (далее - Порядок хранения и передачи).</w:t>
      </w:r>
    </w:p>
    <w:p w:rsidR="00566A41" w:rsidRDefault="00566A41">
      <w:pPr>
        <w:pStyle w:val="ConsPlusNormal"/>
        <w:ind w:firstLine="540"/>
        <w:jc w:val="both"/>
      </w:pPr>
      <w:hyperlink r:id="rId42" w:history="1">
        <w:proofErr w:type="gramStart"/>
        <w:r>
          <w:rPr>
            <w:color w:val="0000FF"/>
          </w:rPr>
          <w:t>Порядком</w:t>
        </w:r>
      </w:hyperlink>
      <w:r>
        <w:t xml:space="preserve"> хранения и передачи установлено, что кадастровым инженером, осуществляющим (осуществлявшим) кадастровую деятельность в качестве индивидуального предпринимателя, а также юридическим лицом, работником которого на основании трудового договора с таким юридическим лицом является (являлся) кадастровый инженер (далее - лицо, осуществляющее хранение), осуществляются хранение и передача не любых актов согласования местоположения границ земельных участков, подготовленных в ходе выполнения кадастровых работ на бумажных носителях, а</w:t>
      </w:r>
      <w:proofErr w:type="gramEnd"/>
      <w:r>
        <w:t xml:space="preserve"> только тех, электронные образы которых включены в межевые планы, в соответствии с которыми осуществлен кадастровый учет земельных участков.</w:t>
      </w:r>
    </w:p>
    <w:p w:rsidR="00566A41" w:rsidRDefault="00566A41">
      <w:pPr>
        <w:pStyle w:val="ConsPlusNormal"/>
        <w:ind w:firstLine="540"/>
        <w:jc w:val="both"/>
      </w:pPr>
      <w:proofErr w:type="gramStart"/>
      <w:r>
        <w:t xml:space="preserve">Также дополнительно осуществляются хранение и передача в орган, уполномоченный на осуществление государственного кадастрового учета объектов недвижимости, документов, свидетельствующих о соблюдении установленного </w:t>
      </w:r>
      <w:hyperlink r:id="rId43" w:history="1">
        <w:r>
          <w:rPr>
            <w:color w:val="0000FF"/>
          </w:rPr>
          <w:t>Законом</w:t>
        </w:r>
      </w:hyperlink>
      <w:r>
        <w:t xml:space="preserve"> N 221-ФЗ порядка извещения заинтересованных лиц о проведении собрания о согласовании местоположения границ земельного участка (при наличии таких документов в случае отсутствия в акте согласования личных подписей лиц, указанных в </w:t>
      </w:r>
      <w:hyperlink r:id="rId44" w:history="1">
        <w:r>
          <w:rPr>
            <w:color w:val="0000FF"/>
          </w:rPr>
          <w:t>части 3 статьи 39</w:t>
        </w:r>
      </w:hyperlink>
      <w:r>
        <w:t xml:space="preserve"> Закона N 221-ФЗ, или</w:t>
      </w:r>
      <w:proofErr w:type="gramEnd"/>
      <w:r>
        <w:t xml:space="preserve"> их представителей, указанных в </w:t>
      </w:r>
      <w:hyperlink r:id="rId45" w:history="1">
        <w:r>
          <w:rPr>
            <w:color w:val="0000FF"/>
          </w:rPr>
          <w:t>части 4 статьи 39</w:t>
        </w:r>
      </w:hyperlink>
      <w:r>
        <w:t xml:space="preserve"> Закона N 221-ФЗ (</w:t>
      </w:r>
      <w:hyperlink r:id="rId46" w:history="1">
        <w:r>
          <w:rPr>
            <w:color w:val="0000FF"/>
          </w:rPr>
          <w:t>пункты 1</w:t>
        </w:r>
      </w:hyperlink>
      <w:r>
        <w:t xml:space="preserve">, </w:t>
      </w:r>
      <w:hyperlink r:id="rId47" w:history="1">
        <w:r>
          <w:rPr>
            <w:color w:val="0000FF"/>
          </w:rPr>
          <w:t>4</w:t>
        </w:r>
      </w:hyperlink>
      <w:r>
        <w:t xml:space="preserve"> Порядка хранения и передачи), в частности:</w:t>
      </w:r>
    </w:p>
    <w:p w:rsidR="00566A41" w:rsidRDefault="00566A41">
      <w:pPr>
        <w:pStyle w:val="ConsPlusNormal"/>
        <w:ind w:firstLine="540"/>
        <w:jc w:val="both"/>
      </w:pPr>
      <w:r>
        <w:t>расписки о вручении (лично) заинтересованным лицам извещений о проведении собрания о согласовании местоположения границ земельного участка (земельных участков) (далее - извещения);</w:t>
      </w:r>
    </w:p>
    <w:p w:rsidR="00566A41" w:rsidRDefault="00566A41">
      <w:pPr>
        <w:pStyle w:val="ConsPlusNormal"/>
        <w:ind w:firstLine="540"/>
        <w:jc w:val="both"/>
      </w:pPr>
      <w:r>
        <w:t>уведомления о вручении заинтересованным лицам извещений, направленных почтовым отправлением;</w:t>
      </w:r>
    </w:p>
    <w:p w:rsidR="00566A41" w:rsidRDefault="00566A41">
      <w:pPr>
        <w:pStyle w:val="ConsPlusNormal"/>
        <w:ind w:firstLine="540"/>
        <w:jc w:val="both"/>
      </w:pPr>
      <w:r>
        <w:t>оформленные в письменном виде возражения заинтересованных лиц о местоположении границ земельного участка.</w:t>
      </w:r>
    </w:p>
    <w:p w:rsidR="00566A41" w:rsidRDefault="00566A41">
      <w:pPr>
        <w:pStyle w:val="ConsPlusNormal"/>
        <w:ind w:firstLine="540"/>
        <w:jc w:val="both"/>
      </w:pPr>
      <w:r>
        <w:t xml:space="preserve">Обращаем внимание, что лица, осуществляющие хранение, обеспечивают хранение актов согласования и документов, свидетельствующих о соблюдении установленного </w:t>
      </w:r>
      <w:hyperlink r:id="rId48" w:history="1">
        <w:r>
          <w:rPr>
            <w:color w:val="0000FF"/>
          </w:rPr>
          <w:t>Законом</w:t>
        </w:r>
      </w:hyperlink>
      <w:r>
        <w:t xml:space="preserve"> N 221-ФЗ порядка извещения заинтересованных лиц, до дня передачи соответствующего акта согласования в орган, уполномоченный на осуществление государственного кадастрового учета земельного участка (</w:t>
      </w:r>
      <w:hyperlink r:id="rId49" w:history="1">
        <w:r>
          <w:rPr>
            <w:color w:val="0000FF"/>
          </w:rPr>
          <w:t>пункт 3</w:t>
        </w:r>
      </w:hyperlink>
      <w:r>
        <w:t xml:space="preserve"> Порядка хранения и передачи).</w:t>
      </w:r>
    </w:p>
    <w:p w:rsidR="00566A41" w:rsidRDefault="00566A41">
      <w:pPr>
        <w:pStyle w:val="ConsPlusNormal"/>
        <w:ind w:firstLine="540"/>
        <w:jc w:val="both"/>
      </w:pPr>
      <w:r>
        <w:t xml:space="preserve">Исходя из положений </w:t>
      </w:r>
      <w:hyperlink r:id="rId50" w:history="1">
        <w:r>
          <w:rPr>
            <w:color w:val="0000FF"/>
          </w:rPr>
          <w:t>пункта 24</w:t>
        </w:r>
      </w:hyperlink>
      <w:r>
        <w:t xml:space="preserve"> Требований N 921, </w:t>
      </w:r>
      <w:hyperlink r:id="rId51" w:history="1">
        <w:r>
          <w:rPr>
            <w:color w:val="0000FF"/>
          </w:rPr>
          <w:t>пункта 4</w:t>
        </w:r>
      </w:hyperlink>
      <w:r>
        <w:t xml:space="preserve"> Порядка хранения и передачи в орган, уполномоченный на осуществление кадастрового учета, подлежат передаче подлинники указанных в </w:t>
      </w:r>
      <w:hyperlink r:id="rId52" w:history="1">
        <w:r>
          <w:rPr>
            <w:color w:val="0000FF"/>
          </w:rPr>
          <w:t>пункте 4</w:t>
        </w:r>
      </w:hyperlink>
      <w:r>
        <w:t xml:space="preserve"> Порядка хранения и передачи документов (первый или единственный экземпляр документа &lt;1&gt;).</w:t>
      </w:r>
    </w:p>
    <w:p w:rsidR="00566A41" w:rsidRDefault="00566A41">
      <w:pPr>
        <w:pStyle w:val="ConsPlusNormal"/>
        <w:ind w:firstLine="540"/>
        <w:jc w:val="both"/>
      </w:pPr>
      <w:r>
        <w:t>--------------------------------</w:t>
      </w:r>
    </w:p>
    <w:p w:rsidR="00566A41" w:rsidRDefault="00566A41">
      <w:pPr>
        <w:pStyle w:val="ConsPlusNormal"/>
        <w:ind w:firstLine="540"/>
        <w:jc w:val="both"/>
      </w:pPr>
      <w:r>
        <w:lastRenderedPageBreak/>
        <w:t>&lt;1&gt; "</w:t>
      </w:r>
      <w:hyperlink r:id="rId5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7.0.8-2013</w:t>
        </w:r>
      </w:hyperlink>
      <w:r>
        <w:t>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566A41" w:rsidRDefault="00566A41">
      <w:pPr>
        <w:pStyle w:val="ConsPlusNormal"/>
        <w:jc w:val="both"/>
      </w:pPr>
    </w:p>
    <w:p w:rsidR="00566A41" w:rsidRDefault="00566A41">
      <w:pPr>
        <w:pStyle w:val="ConsPlusNormal"/>
        <w:ind w:firstLine="540"/>
        <w:jc w:val="both"/>
      </w:pPr>
      <w:r>
        <w:t xml:space="preserve">Вопросы хранения кадастровым инженером каких-либо документов, копий документов, полученных или подготовленных кадастровым инженером при выполнении кадастровых работ, после выполнения им обязанности, предусмотренной </w:t>
      </w:r>
      <w:hyperlink r:id="rId54" w:history="1">
        <w:r>
          <w:rPr>
            <w:color w:val="0000FF"/>
          </w:rPr>
          <w:t>пунктом 9 части 2 статьи 29.1</w:t>
        </w:r>
      </w:hyperlink>
      <w:r>
        <w:t xml:space="preserve">, </w:t>
      </w:r>
      <w:hyperlink r:id="rId55" w:history="1">
        <w:r>
          <w:rPr>
            <w:color w:val="0000FF"/>
          </w:rPr>
          <w:t>частью 5 статьи 33</w:t>
        </w:r>
      </w:hyperlink>
      <w:r>
        <w:t xml:space="preserve"> Закона N 221-ФЗ, не подлежат регулированию нормативными правовыми актами в сфере государственного кадастрового учета и государственной регистрации прав.</w:t>
      </w:r>
    </w:p>
    <w:p w:rsidR="00566A41" w:rsidRDefault="00566A41">
      <w:pPr>
        <w:pStyle w:val="ConsPlusNormal"/>
        <w:ind w:firstLine="540"/>
        <w:jc w:val="both"/>
      </w:pPr>
      <w:r>
        <w:t>Вместе с тем, данные вопросы могут быть урегулированы стандартами осуществления кадастровой деятельности, разработанными и утвержденными саморегулируемой организацией, членом которой является кадастровый инженер.</w:t>
      </w:r>
    </w:p>
    <w:p w:rsidR="00566A41" w:rsidRDefault="00566A41">
      <w:pPr>
        <w:pStyle w:val="ConsPlusNormal"/>
        <w:jc w:val="both"/>
      </w:pPr>
    </w:p>
    <w:p w:rsidR="00566A41" w:rsidRDefault="00566A41">
      <w:pPr>
        <w:pStyle w:val="ConsPlusNormal"/>
        <w:jc w:val="both"/>
      </w:pPr>
    </w:p>
    <w:p w:rsidR="00566A41" w:rsidRDefault="00566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566A41"/>
    <w:sectPr w:rsidR="0070514A" w:rsidSect="0042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41"/>
    <w:rsid w:val="001417D4"/>
    <w:rsid w:val="00333B45"/>
    <w:rsid w:val="00566A41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D39F9FD5C2C2E1067DDFFB8A1402A8E85BD76A2C9AA64E48250CF7B6n3ODJ" TargetMode="External"/><Relationship Id="rId18" Type="http://schemas.openxmlformats.org/officeDocument/2006/relationships/hyperlink" Target="consultantplus://offline/ref=9BD39F9FD5C2C2E1067DDFFB8A1402A8E85AD56F2A93A64E48250CF7B63DF29DF158CAB93E043A09n2OAJ" TargetMode="External"/><Relationship Id="rId26" Type="http://schemas.openxmlformats.org/officeDocument/2006/relationships/hyperlink" Target="consultantplus://offline/ref=9BD39F9FD5C2C2E1067DDFFB8A1402A8E85ADD6E2B95A64E48250CF7B6n3ODJ" TargetMode="External"/><Relationship Id="rId39" Type="http://schemas.openxmlformats.org/officeDocument/2006/relationships/hyperlink" Target="consultantplus://offline/ref=9BD39F9FD5C2C2E1067DDFFB8A1402A8E85AD56F2A93A64E48250CF7B63DF29DF158CAB93E043904n2O8J" TargetMode="External"/><Relationship Id="rId21" Type="http://schemas.openxmlformats.org/officeDocument/2006/relationships/hyperlink" Target="consultantplus://offline/ref=9BD39F9FD5C2C2E1067DDFFB8A1402A8E85AD56F2A93A64E48250CF7B63DF29DF158CAB93E043A03n2O9J" TargetMode="External"/><Relationship Id="rId34" Type="http://schemas.openxmlformats.org/officeDocument/2006/relationships/hyperlink" Target="consultantplus://offline/ref=9BD39F9FD5C2C2E1067DDFFB8A1402A8E85AD46D2E96A64E48250CF7B6n3ODJ" TargetMode="External"/><Relationship Id="rId42" Type="http://schemas.openxmlformats.org/officeDocument/2006/relationships/hyperlink" Target="consultantplus://offline/ref=9BD39F9FD5C2C2E1067DDFFB8A1402A8E85AD36C2E97A64E48250CF7B63DF29DF158CAB93E043A00n2O7J" TargetMode="External"/><Relationship Id="rId47" Type="http://schemas.openxmlformats.org/officeDocument/2006/relationships/hyperlink" Target="consultantplus://offline/ref=9BD39F9FD5C2C2E1067DDFFB8A1402A8E85AD36C2E97A64E48250CF7B63DF29DF158CAB93E043A01n2O9J" TargetMode="External"/><Relationship Id="rId50" Type="http://schemas.openxmlformats.org/officeDocument/2006/relationships/hyperlink" Target="consultantplus://offline/ref=9BD39F9FD5C2C2E1067DDFFB8A1402A8E85ADD682C9BA64E48250CF7B63DF29DF158CAB93E043E08n2ODJ" TargetMode="External"/><Relationship Id="rId55" Type="http://schemas.openxmlformats.org/officeDocument/2006/relationships/hyperlink" Target="consultantplus://offline/ref=9BD39F9FD5C2C2E1067DDFFB8A1402A8E85AD56E2E90A64E48250CF7B63DF29DF158CAB13Cn0O7J" TargetMode="External"/><Relationship Id="rId7" Type="http://schemas.openxmlformats.org/officeDocument/2006/relationships/hyperlink" Target="consultantplus://offline/ref=9BD39F9FD5C2C2E1067DDFFB8A1402A8E85BD76F239AA64E48250CF7B63DF29DF158CAB93E043A01n2O7J" TargetMode="External"/><Relationship Id="rId12" Type="http://schemas.openxmlformats.org/officeDocument/2006/relationships/hyperlink" Target="consultantplus://offline/ref=9BD39F9FD5C2C2E1067DDFFB8A1402A8E85BD76A2D92A64E48250CF7B6n3ODJ" TargetMode="External"/><Relationship Id="rId17" Type="http://schemas.openxmlformats.org/officeDocument/2006/relationships/hyperlink" Target="consultantplus://offline/ref=9BD39F9FD5C2C2E1067DDFFB8A1402A8E85AD56F2A93A64E48250CF7B6n3ODJ" TargetMode="External"/><Relationship Id="rId25" Type="http://schemas.openxmlformats.org/officeDocument/2006/relationships/hyperlink" Target="consultantplus://offline/ref=9BD39F9FD5C2C2E1067DDFFB8A1402A8E85AD56F2A93A64E48250CF7B63DF29DF158CAB93E043303n2OCJ" TargetMode="External"/><Relationship Id="rId33" Type="http://schemas.openxmlformats.org/officeDocument/2006/relationships/hyperlink" Target="consultantplus://offline/ref=9BD39F9FD5C2C2E1067DDFFB8A1402A8E85AD56F2A93A64E48250CF7B6n3ODJ" TargetMode="External"/><Relationship Id="rId38" Type="http://schemas.openxmlformats.org/officeDocument/2006/relationships/hyperlink" Target="consultantplus://offline/ref=9BD39F9FD5C2C2E1067DDFFB8A1402A8E85ADD682C9BA64E48250CF7B63DF29DF158CAB93E043907n2O9J" TargetMode="External"/><Relationship Id="rId46" Type="http://schemas.openxmlformats.org/officeDocument/2006/relationships/hyperlink" Target="consultantplus://offline/ref=9BD39F9FD5C2C2E1067DDFFB8A1402A8E85AD36C2E97A64E48250CF7B63DF29DF158CAB93E043A01n2O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D39F9FD5C2C2E1067DDFFB8A1402A8E85BD66E2B94A64E48250CF7B63DF29DF158CAB93E053309n2O7J" TargetMode="External"/><Relationship Id="rId20" Type="http://schemas.openxmlformats.org/officeDocument/2006/relationships/hyperlink" Target="consultantplus://offline/ref=9BD39F9FD5C2C2E1067DDFFB8A1402A8E85AD56F2A93A64E48250CF7B6n3ODJ" TargetMode="External"/><Relationship Id="rId29" Type="http://schemas.openxmlformats.org/officeDocument/2006/relationships/hyperlink" Target="consultantplus://offline/ref=9BD39F9FD5C2C2E1067DDFFB8A1402A8E85ADD6E2B95A64E48250CF7B63DF29DF158CAB93E043A01n2O8J" TargetMode="External"/><Relationship Id="rId41" Type="http://schemas.openxmlformats.org/officeDocument/2006/relationships/hyperlink" Target="consultantplus://offline/ref=9BD39F9FD5C2C2E1067DDFFB8A1402A8E85AD36C2E97A64E48250CF7B63DF29DF158CAB93E043A00n2O7J" TargetMode="External"/><Relationship Id="rId54" Type="http://schemas.openxmlformats.org/officeDocument/2006/relationships/hyperlink" Target="consultantplus://offline/ref=9BD39F9FD5C2C2E1067DDFFB8A1402A8E85AD56E2E90A64E48250CF7B63DF29DF158CAB13Fn0O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39F9FD5C2C2E1067DDFFB8A1402A8E85BD76F239AA64E48250CF7B63DF29DF158CAB93E043A01n2O7J" TargetMode="External"/><Relationship Id="rId11" Type="http://schemas.openxmlformats.org/officeDocument/2006/relationships/hyperlink" Target="consultantplus://offline/ref=9BD39F9FD5C2C2E1067DDFFB8A1402A8E85AD56F2A93A64E48250CF7B6n3ODJ" TargetMode="External"/><Relationship Id="rId24" Type="http://schemas.openxmlformats.org/officeDocument/2006/relationships/hyperlink" Target="consultantplus://offline/ref=9BD39F9FD5C2C2E1067DDFFB8A1402A8E85ADC6C2F9BA64E48250CF7B63DF29DF158CAB93E043A00n2O9J" TargetMode="External"/><Relationship Id="rId32" Type="http://schemas.openxmlformats.org/officeDocument/2006/relationships/hyperlink" Target="consultantplus://offline/ref=9BD39F9FD5C2C2E1067DDFFB8A1402A8E85AD56E2E90A64E48250CF7B63DF29DF158CAB93E043909n2OAJ" TargetMode="External"/><Relationship Id="rId37" Type="http://schemas.openxmlformats.org/officeDocument/2006/relationships/hyperlink" Target="consultantplus://offline/ref=9BD39F9FD5C2C2E1067DDFFB8A1402A8EB53D46D2D95A64E48250CF7B63DF29DF158CABD3Dn0O2J" TargetMode="External"/><Relationship Id="rId40" Type="http://schemas.openxmlformats.org/officeDocument/2006/relationships/hyperlink" Target="consultantplus://offline/ref=9BD39F9FD5C2C2E1067DDFFB8A1402A8EB53DD6F2D9AA64E48250CF7B63DF29DF158CABA38n0O1J" TargetMode="External"/><Relationship Id="rId45" Type="http://schemas.openxmlformats.org/officeDocument/2006/relationships/hyperlink" Target="consultantplus://offline/ref=9BD39F9FD5C2C2E1067DDFFB8A1402A8E85AD56E2E90A64E48250CF7B63DF29DF158CABA38n0O2J" TargetMode="External"/><Relationship Id="rId53" Type="http://schemas.openxmlformats.org/officeDocument/2006/relationships/hyperlink" Target="consultantplus://offline/ref=9BD39F9FD5C2C2E1067DDFFB8A1402A8EB5CD7622A92A64E48250CF7B6n3O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D39F9FD5C2C2E1067DDFFB8A1402A8E85BD66E2B94A64E48250CF7B63DF29DF158CAB93E043A03n2OCJ" TargetMode="External"/><Relationship Id="rId23" Type="http://schemas.openxmlformats.org/officeDocument/2006/relationships/hyperlink" Target="consultantplus://offline/ref=9BD39F9FD5C2C2E1067DDFFB8A1402A8E85ADD682C9BA64E48250CF7B63DF29DF158CAB93E043200n2O6J" TargetMode="External"/><Relationship Id="rId28" Type="http://schemas.openxmlformats.org/officeDocument/2006/relationships/hyperlink" Target="consultantplus://offline/ref=9BD39F9FD5C2C2E1067DDFFB8A1402A8E85ADD6E2B95A64E48250CF7B63DF29DF158CAB93E043A01n2O8J" TargetMode="External"/><Relationship Id="rId36" Type="http://schemas.openxmlformats.org/officeDocument/2006/relationships/hyperlink" Target="consultantplus://offline/ref=9BD39F9FD5C2C2E1067DDFFB8A1402A8E85AD56E2E90A64E48250CF7B6n3ODJ" TargetMode="External"/><Relationship Id="rId49" Type="http://schemas.openxmlformats.org/officeDocument/2006/relationships/hyperlink" Target="consultantplus://offline/ref=9BD39F9FD5C2C2E1067DDFFB8A1402A8E85AD36C2E97A64E48250CF7B63DF29DF158CAB93E043A01n2O8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BD39F9FD5C2C2E1067DDFFB8A1402A8E85AD56E2E90A64E48250CF7B6n3ODJ" TargetMode="External"/><Relationship Id="rId19" Type="http://schemas.openxmlformats.org/officeDocument/2006/relationships/hyperlink" Target="consultantplus://offline/ref=9BD39F9FD5C2C2E1067DDFFB8A1402A8E85AD56F2A93A64E48250CF7B63DF29DF158CAB93E043303n2O9J" TargetMode="External"/><Relationship Id="rId31" Type="http://schemas.openxmlformats.org/officeDocument/2006/relationships/hyperlink" Target="consultantplus://offline/ref=9BD39F9FD5C2C2E1067DDFFB8A1402A8E85AD56E2E90A64E48250CF7B63DF29DF158CAB93E043906n2OAJ" TargetMode="External"/><Relationship Id="rId44" Type="http://schemas.openxmlformats.org/officeDocument/2006/relationships/hyperlink" Target="consultantplus://offline/ref=9BD39F9FD5C2C2E1067DDFFB8A1402A8E85AD56E2E90A64E48250CF7B63DF29DF158CAB93E043906n2O9J" TargetMode="External"/><Relationship Id="rId52" Type="http://schemas.openxmlformats.org/officeDocument/2006/relationships/hyperlink" Target="consultantplus://offline/ref=9BD39F9FD5C2C2E1067DDFFB8A1402A8E85AD36C2E97A64E48250CF7B63DF29DF158CAB93E043A01n2O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39F9FD5C2C2E1067DDFFB8A1402A8E85AD56E2E90A64E48250CF7B63DF29DF158CABE3Bn0O5J" TargetMode="External"/><Relationship Id="rId14" Type="http://schemas.openxmlformats.org/officeDocument/2006/relationships/hyperlink" Target="consultantplus://offline/ref=9BD39F9FD5C2C2E1067DDFFB8A1402A8E85BD76A2C9BA64E48250CF7B6n3ODJ" TargetMode="External"/><Relationship Id="rId22" Type="http://schemas.openxmlformats.org/officeDocument/2006/relationships/hyperlink" Target="consultantplus://offline/ref=9BD39F9FD5C2C2E1067DDFFB8A1402A8E85ADD682C94A64E48250CF7B63DF29DF158CAB93E043A07n2OFJ" TargetMode="External"/><Relationship Id="rId27" Type="http://schemas.openxmlformats.org/officeDocument/2006/relationships/hyperlink" Target="consultantplus://offline/ref=9BD39F9FD5C2C2E1067DDFFB8A1402A8E85AD56E2E90A64E48250CF7B6n3ODJ" TargetMode="External"/><Relationship Id="rId30" Type="http://schemas.openxmlformats.org/officeDocument/2006/relationships/hyperlink" Target="consultantplus://offline/ref=9BD39F9FD5C2C2E1067DDFFB8A1402A8E85ADD6E2B95A64E48250CF7B63DF29DF158CAB93E043A01n2O8J" TargetMode="External"/><Relationship Id="rId35" Type="http://schemas.openxmlformats.org/officeDocument/2006/relationships/hyperlink" Target="consultantplus://offline/ref=9BD39F9FD5C2C2E1067DDFFB8A1402A8E85ADD682C9BA64E48250CF7B63DF29DF158CAB93E043907n2O9J" TargetMode="External"/><Relationship Id="rId43" Type="http://schemas.openxmlformats.org/officeDocument/2006/relationships/hyperlink" Target="consultantplus://offline/ref=9BD39F9FD5C2C2E1067DDFFB8A1402A8E85AD56E2E90A64E48250CF7B6n3ODJ" TargetMode="External"/><Relationship Id="rId48" Type="http://schemas.openxmlformats.org/officeDocument/2006/relationships/hyperlink" Target="consultantplus://offline/ref=9BD39F9FD5C2C2E1067DDFFB8A1402A8E85AD56E2E90A64E48250CF7B6n3OD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BD39F9FD5C2C2E1067DDFFB8A1402A8E85AD56E2E90A64E48250CF7B63DF29DF158CABE38n0O7J" TargetMode="External"/><Relationship Id="rId51" Type="http://schemas.openxmlformats.org/officeDocument/2006/relationships/hyperlink" Target="consultantplus://offline/ref=9BD39F9FD5C2C2E1067DDFFB8A1402A8E85AD36C2E97A64E48250CF7B63DF29DF158CAB93E043A01n2O9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2017-03-13T09:14:00Z</dcterms:created>
  <dcterms:modified xsi:type="dcterms:W3CDTF">2017-03-13T09:15:00Z</dcterms:modified>
</cp:coreProperties>
</file>