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9" w:rsidRDefault="000541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149" w:rsidRDefault="00054149">
      <w:pPr>
        <w:pStyle w:val="ConsPlusNormal"/>
        <w:jc w:val="both"/>
        <w:outlineLvl w:val="0"/>
      </w:pPr>
    </w:p>
    <w:p w:rsidR="00054149" w:rsidRDefault="00054149">
      <w:pPr>
        <w:pStyle w:val="ConsPlusNormal"/>
        <w:outlineLvl w:val="0"/>
      </w:pPr>
      <w:r>
        <w:t>Зарегистрировано в Минюсте России 14 февраля 2017 г. N 45631</w:t>
      </w:r>
    </w:p>
    <w:p w:rsidR="00054149" w:rsidRDefault="00054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54149" w:rsidRDefault="00054149">
      <w:pPr>
        <w:pStyle w:val="ConsPlusTitle"/>
        <w:jc w:val="center"/>
      </w:pPr>
    </w:p>
    <w:p w:rsidR="00054149" w:rsidRDefault="00054149">
      <w:pPr>
        <w:pStyle w:val="ConsPlusTitle"/>
        <w:jc w:val="center"/>
      </w:pPr>
      <w:r>
        <w:t>ПРИКАЗ</w:t>
      </w:r>
    </w:p>
    <w:p w:rsidR="00054149" w:rsidRDefault="00054149">
      <w:pPr>
        <w:pStyle w:val="ConsPlusTitle"/>
        <w:jc w:val="center"/>
      </w:pPr>
      <w:r>
        <w:t>от 23 января 2017 г. N 13</w:t>
      </w:r>
    </w:p>
    <w:p w:rsidR="00054149" w:rsidRDefault="00054149">
      <w:pPr>
        <w:pStyle w:val="ConsPlusTitle"/>
        <w:jc w:val="center"/>
      </w:pPr>
    </w:p>
    <w:p w:rsidR="00054149" w:rsidRDefault="00054149">
      <w:pPr>
        <w:pStyle w:val="ConsPlusTitle"/>
        <w:jc w:val="center"/>
      </w:pPr>
      <w:r>
        <w:t>ОБ УТВЕРЖДЕНИИ ТРЕБОВАНИЙ</w:t>
      </w:r>
    </w:p>
    <w:p w:rsidR="00054149" w:rsidRDefault="00054149">
      <w:pPr>
        <w:pStyle w:val="ConsPlusTitle"/>
        <w:jc w:val="center"/>
      </w:pPr>
      <w:r>
        <w:t xml:space="preserve">К ТЕХНИЧЕСКИМ И ПРОГРАММНЫМ СРЕДСТВАМ </w:t>
      </w:r>
      <w:proofErr w:type="gramStart"/>
      <w:r>
        <w:t>ГОСУДАРСТВЕННОЙ</w:t>
      </w:r>
      <w:proofErr w:type="gramEnd"/>
    </w:p>
    <w:p w:rsidR="00054149" w:rsidRDefault="00054149">
      <w:pPr>
        <w:pStyle w:val="ConsPlusTitle"/>
        <w:jc w:val="center"/>
      </w:pPr>
      <w:r>
        <w:t>ИНФОРМАЦИОННОЙ СИСТЕМЫ ВЕДЕНИЯ ЕДИНОЙ ЭЛЕКТРОННОЙ</w:t>
      </w:r>
    </w:p>
    <w:p w:rsidR="00054149" w:rsidRDefault="00054149">
      <w:pPr>
        <w:pStyle w:val="ConsPlusTitle"/>
        <w:jc w:val="center"/>
      </w:pPr>
      <w:r>
        <w:t>КАРТОГРАФИЧЕСКОЙ ОСНОВЫ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30 декабря 2015 года N 431-ФЗ "О геодезии, картографии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N 1, ст. 51; N 27, ст. 4294) приказываю:</w:t>
      </w:r>
    </w:p>
    <w:p w:rsidR="00054149" w:rsidRDefault="00054149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техническим и программным средствам государственной информационной системы ведения единой электронной картографической основы.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right"/>
      </w:pPr>
      <w:r>
        <w:t>Министр</w:t>
      </w:r>
    </w:p>
    <w:p w:rsidR="00054149" w:rsidRDefault="00054149">
      <w:pPr>
        <w:pStyle w:val="ConsPlusNormal"/>
        <w:jc w:val="right"/>
      </w:pPr>
      <w:r>
        <w:t>М.С.ОРЕШКИН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right"/>
        <w:outlineLvl w:val="0"/>
      </w:pPr>
      <w:r>
        <w:t>Утверждены</w:t>
      </w:r>
    </w:p>
    <w:p w:rsidR="00054149" w:rsidRDefault="00054149">
      <w:pPr>
        <w:pStyle w:val="ConsPlusNormal"/>
        <w:jc w:val="right"/>
      </w:pPr>
      <w:r>
        <w:t>приказом Минэкономразвития России</w:t>
      </w:r>
    </w:p>
    <w:p w:rsidR="00054149" w:rsidRDefault="00054149">
      <w:pPr>
        <w:pStyle w:val="ConsPlusNormal"/>
        <w:jc w:val="right"/>
      </w:pPr>
      <w:r>
        <w:t>от 23 января 2017 г. N 13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054149" w:rsidRDefault="00054149">
      <w:pPr>
        <w:pStyle w:val="ConsPlusTitle"/>
        <w:jc w:val="center"/>
      </w:pPr>
      <w:r>
        <w:t xml:space="preserve">К ТЕХНИЧЕСКИМ И ПРОГРАММНЫМ СРЕДСТВАМ </w:t>
      </w:r>
      <w:proofErr w:type="gramStart"/>
      <w:r>
        <w:t>ГОСУДАРСТВЕННОЙ</w:t>
      </w:r>
      <w:proofErr w:type="gramEnd"/>
    </w:p>
    <w:p w:rsidR="00054149" w:rsidRDefault="00054149">
      <w:pPr>
        <w:pStyle w:val="ConsPlusTitle"/>
        <w:jc w:val="center"/>
      </w:pPr>
      <w:r>
        <w:t>ИНФОРМАЦИОННОЙ СИСТЕМЫ ВЕДЕНИЯ ЕДИНОЙ ЭЛЕКТРОННОЙ</w:t>
      </w:r>
    </w:p>
    <w:p w:rsidR="00054149" w:rsidRDefault="00054149">
      <w:pPr>
        <w:pStyle w:val="ConsPlusTitle"/>
        <w:jc w:val="center"/>
      </w:pPr>
      <w:r>
        <w:t>КАРТОГРАФИЧЕСКОЙ ОСНОВЫ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center"/>
        <w:outlineLvl w:val="1"/>
      </w:pPr>
      <w:r>
        <w:t>I. Общие требования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ind w:firstLine="540"/>
        <w:jc w:val="both"/>
      </w:pPr>
      <w:r>
        <w:t>1. Настоящие Требования к техническим и программным средствам государственной информационной системы ведения единой электронной картографической основы (далее - Требования) подлежат применению при создании и развитии государственной информационной системы ведения единой электронной картографической основы (ГИС ЕЭКО).</w:t>
      </w:r>
    </w:p>
    <w:p w:rsidR="00054149" w:rsidRDefault="00054149">
      <w:pPr>
        <w:pStyle w:val="ConsPlusNormal"/>
        <w:ind w:firstLine="540"/>
        <w:jc w:val="both"/>
      </w:pPr>
      <w:r>
        <w:t>2. Технические и программные средства ГИС ЕЭКО должны обеспечивать возможность выполнения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сбор, обработка и хранение сведений единой электронной картографической основы (ЕЭКО);</w:t>
      </w:r>
    </w:p>
    <w:p w:rsidR="00054149" w:rsidRDefault="00054149">
      <w:pPr>
        <w:pStyle w:val="ConsPlusNormal"/>
        <w:ind w:firstLine="540"/>
        <w:jc w:val="both"/>
      </w:pPr>
      <w:r>
        <w:t>б) информационное взаимодействие с системой межведомственного электронного взаимодействия (СМЭВ), единой системой идентификац</w:t>
      </w:r>
      <w:proofErr w:type="gramStart"/>
      <w:r>
        <w:t>ии и ау</w:t>
      </w:r>
      <w:proofErr w:type="gramEnd"/>
      <w:r>
        <w:t xml:space="preserve">тентификации (ЕСИА), федеральным порталом пространственных данных (ФППД), федеральной государственной информационной системой ведения единого государственного реестра недвижимости (ФГИС </w:t>
      </w:r>
      <w:r>
        <w:lastRenderedPageBreak/>
        <w:t>ЕГРН), информационной системой обеспечения градостроительной деятельности (ИСОГД), государственной информационной системой о государственных и муниципальных платежах;</w:t>
      </w:r>
    </w:p>
    <w:p w:rsidR="00054149" w:rsidRDefault="00054149">
      <w:pPr>
        <w:pStyle w:val="ConsPlusNormal"/>
        <w:ind w:firstLine="540"/>
        <w:jc w:val="both"/>
      </w:pPr>
      <w:proofErr w:type="gramStart"/>
      <w:r>
        <w:t xml:space="preserve">в) предоставление органам государственной власти, органам местного самоуправления, подведомственным им государственным и муниципальным учреждениям, физическим и юридическим лицам в порядке и способами, предусмотренными в соответствии с </w:t>
      </w:r>
      <w:hyperlink r:id="rId7" w:history="1">
        <w:r>
          <w:rPr>
            <w:color w:val="0000FF"/>
          </w:rPr>
          <w:t>частью 7 статьи 20</w:t>
        </w:r>
      </w:hyperlink>
      <w:r>
        <w:t xml:space="preserve"> Федерального закона от 30 декабря 2015 г. N 431-ФЗ "О геодезии, картографии и пространственных данных и о внесении изменений в отдельные законодательные акты Российской Федерации" (далее - Федеральный закон), сведений ЕЭКО.</w:t>
      </w:r>
      <w:proofErr w:type="gramEnd"/>
    </w:p>
    <w:p w:rsidR="00054149" w:rsidRDefault="00054149">
      <w:pPr>
        <w:pStyle w:val="ConsPlusNormal"/>
        <w:ind w:firstLine="540"/>
        <w:jc w:val="both"/>
      </w:pPr>
      <w:r>
        <w:t>3. Технические средства, а также средства разработки и поддержки программных средств ГИС ЕЭКО должны размещаться на территории Российской Федерации.</w:t>
      </w:r>
    </w:p>
    <w:p w:rsidR="00054149" w:rsidRDefault="00054149">
      <w:pPr>
        <w:pStyle w:val="ConsPlusNormal"/>
        <w:ind w:firstLine="540"/>
        <w:jc w:val="both"/>
      </w:pPr>
      <w:r>
        <w:t>4. Эксплуатация ГИС ЕЭКО может быть обеспечена путем предоставления оператору этой системы услуг удаленного доступа к техническим и программным средствам, обеспечивающим ее работу.</w:t>
      </w:r>
    </w:p>
    <w:p w:rsidR="00054149" w:rsidRDefault="00054149">
      <w:pPr>
        <w:pStyle w:val="ConsPlusNormal"/>
        <w:ind w:firstLine="540"/>
        <w:jc w:val="both"/>
      </w:pPr>
      <w:r>
        <w:t>5. Технические и программные средства ГИС ЕЭКО должны обеспечивать работу не менее чем 5000 пользователей, одновременно осуществляющих доступ к системе, без отказов в обслуживании или иных сбоев в работе системы.</w:t>
      </w:r>
    </w:p>
    <w:p w:rsidR="00054149" w:rsidRDefault="00054149">
      <w:pPr>
        <w:pStyle w:val="ConsPlusNormal"/>
        <w:ind w:firstLine="540"/>
        <w:jc w:val="both"/>
      </w:pPr>
      <w:r>
        <w:t>6. Выполнение предусмотренных Требованиями функций ГИС ЕЭКО и ее подсистем должно осуществляться в автоматизированном режиме без направления дополнительных запросов посредством использования картографических веб-сервисов.</w:t>
      </w:r>
    </w:p>
    <w:p w:rsidR="00054149" w:rsidRDefault="0005414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создании и последующем развитии ГИС ЕЭКО должны использоваться программные средства, включенные в Единый реестр российских программ для электронных вычислительных машин и баз данных, предусмотренный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г. N 1236 (Собрание законодательства Российской Федерации, 2015, N 47, ст. 6600), либо разрабатываемые в рамках создания ГИС ЕЭКО.</w:t>
      </w:r>
      <w:proofErr w:type="gramEnd"/>
    </w:p>
    <w:p w:rsidR="00054149" w:rsidRDefault="00054149">
      <w:pPr>
        <w:pStyle w:val="ConsPlusNormal"/>
        <w:ind w:firstLine="540"/>
        <w:jc w:val="both"/>
      </w:pPr>
      <w:r>
        <w:t xml:space="preserve">8. </w:t>
      </w:r>
      <w:proofErr w:type="gramStart"/>
      <w:r>
        <w:t>Использование программных средств, не включенных в Единый реестр российских программ для электронных вычислительных машин и баз данных, при создании и последующем развитии ГИС ЕЭКО допускается при условии размещения в единой информационной системе в сфере закупок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нужд.</w:t>
      </w:r>
      <w:proofErr w:type="gramEnd"/>
    </w:p>
    <w:p w:rsidR="00054149" w:rsidRDefault="00054149">
      <w:pPr>
        <w:pStyle w:val="ConsPlusNormal"/>
        <w:ind w:firstLine="540"/>
        <w:jc w:val="both"/>
      </w:pPr>
      <w:r>
        <w:t xml:space="preserve">9. При разработке в рамках создания ГИС ЕЭКО программных средств должно обеспечиваться их соответствие требованиям </w:t>
      </w:r>
      <w:hyperlink r:id="rId9" w:history="1">
        <w:r>
          <w:rPr>
            <w:color w:val="0000FF"/>
          </w:rPr>
          <w:t>Правил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данных, утвержденных постановлением Правительства Российской Федерации от 16 ноября 2015 г. N 1236.</w:t>
      </w:r>
    </w:p>
    <w:p w:rsidR="00054149" w:rsidRDefault="00054149">
      <w:pPr>
        <w:pStyle w:val="ConsPlusNormal"/>
        <w:ind w:firstLine="540"/>
        <w:jc w:val="both"/>
      </w:pPr>
      <w:r>
        <w:t>10. Определение детального состава программных средств ГИС ЕЭКО осуществляется на этапе технического проектирования.</w:t>
      </w:r>
    </w:p>
    <w:p w:rsidR="00054149" w:rsidRDefault="00054149">
      <w:pPr>
        <w:pStyle w:val="ConsPlusNormal"/>
        <w:ind w:firstLine="540"/>
        <w:jc w:val="both"/>
      </w:pPr>
      <w:r>
        <w:t>11. Пользовательский интерфейс программных средств ГИС ЕЭКО должен быть реализован на русском языке, а также на английском языке.</w:t>
      </w:r>
    </w:p>
    <w:p w:rsidR="00054149" w:rsidRDefault="00054149">
      <w:pPr>
        <w:pStyle w:val="ConsPlusNormal"/>
        <w:ind w:firstLine="540"/>
        <w:jc w:val="both"/>
      </w:pPr>
      <w:r>
        <w:t xml:space="preserve">12. При создании и эксплуатации ГИС ЕЭКО должны выполняться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о защите информации, не составляющей государственную тайну, содержащейся в государственных информационных системах, утвержденные приказом ФСТЭК России от 11 февраля 2013 г. N 17 (зарегистрирован Минюстом России 31 мая 2013 г., регистрационный N 28608).</w:t>
      </w:r>
    </w:p>
    <w:p w:rsidR="00054149" w:rsidRDefault="00054149">
      <w:pPr>
        <w:pStyle w:val="ConsPlusNormal"/>
        <w:ind w:firstLine="540"/>
        <w:jc w:val="both"/>
      </w:pPr>
      <w:r>
        <w:t>13. Функционирование технических и программных средств ГИС ЕЭКО должно осуществляться круглосуточно в непрерывном режиме, за исключением установленных периодов проведения работ по обслуживанию системы и устранению неисправностей в ее работе.</w:t>
      </w:r>
    </w:p>
    <w:p w:rsidR="00054149" w:rsidRDefault="00054149">
      <w:pPr>
        <w:pStyle w:val="ConsPlusNormal"/>
        <w:ind w:firstLine="540"/>
        <w:jc w:val="both"/>
      </w:pPr>
      <w:r>
        <w:t>14. При создании ГИС ЕЭКО должен быть реализован интерфейс программирования приложений для доступа к сведениям ЕЭКО через внешние приложения.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center"/>
        <w:outlineLvl w:val="1"/>
      </w:pPr>
      <w:r>
        <w:t xml:space="preserve">II. Требования к подсистемам </w:t>
      </w:r>
      <w:proofErr w:type="gramStart"/>
      <w:r>
        <w:t>технических</w:t>
      </w:r>
      <w:proofErr w:type="gramEnd"/>
      <w:r>
        <w:t xml:space="preserve"> и программных</w:t>
      </w:r>
    </w:p>
    <w:p w:rsidR="00054149" w:rsidRDefault="00054149">
      <w:pPr>
        <w:pStyle w:val="ConsPlusNormal"/>
        <w:jc w:val="center"/>
      </w:pPr>
      <w:r>
        <w:t>средств ГИС ЕЭКО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ind w:firstLine="540"/>
        <w:jc w:val="both"/>
      </w:pPr>
      <w:r>
        <w:t>15. Технические и программные средства ГИС ЕЭКО должны обеспечивать функционирование следующих основных подсистем:</w:t>
      </w:r>
    </w:p>
    <w:p w:rsidR="00054149" w:rsidRDefault="00054149">
      <w:pPr>
        <w:pStyle w:val="ConsPlusNormal"/>
        <w:ind w:firstLine="540"/>
        <w:jc w:val="both"/>
      </w:pPr>
      <w:r>
        <w:t>а) подсистема авторизации;</w:t>
      </w:r>
    </w:p>
    <w:p w:rsidR="00054149" w:rsidRDefault="00054149">
      <w:pPr>
        <w:pStyle w:val="ConsPlusNormal"/>
        <w:ind w:firstLine="540"/>
        <w:jc w:val="both"/>
      </w:pPr>
      <w:r>
        <w:lastRenderedPageBreak/>
        <w:t>б) подсистема ввода, обработки и визуализации пространственных данных;</w:t>
      </w:r>
    </w:p>
    <w:p w:rsidR="00054149" w:rsidRDefault="00054149">
      <w:pPr>
        <w:pStyle w:val="ConsPlusNormal"/>
        <w:ind w:firstLine="540"/>
        <w:jc w:val="both"/>
      </w:pPr>
      <w:r>
        <w:t>в) подсистема хранения сведений ЕЭКО;</w:t>
      </w:r>
    </w:p>
    <w:p w:rsidR="00054149" w:rsidRDefault="00054149">
      <w:pPr>
        <w:pStyle w:val="ConsPlusNormal"/>
        <w:ind w:firstLine="540"/>
        <w:jc w:val="both"/>
      </w:pPr>
      <w:r>
        <w:t>г) подсистема информационного взаимодействия;</w:t>
      </w:r>
    </w:p>
    <w:p w:rsidR="00054149" w:rsidRDefault="00054149">
      <w:pPr>
        <w:pStyle w:val="ConsPlusNormal"/>
        <w:ind w:firstLine="540"/>
        <w:jc w:val="both"/>
      </w:pPr>
      <w:r>
        <w:t>д) подсистема осуществления оплаты;</w:t>
      </w:r>
    </w:p>
    <w:p w:rsidR="00054149" w:rsidRDefault="00054149">
      <w:pPr>
        <w:pStyle w:val="ConsPlusNormal"/>
        <w:ind w:firstLine="540"/>
        <w:jc w:val="both"/>
      </w:pPr>
      <w:r>
        <w:t>е) подсистема информационной безопасности и предоставления сведений ЕЭКО;</w:t>
      </w:r>
    </w:p>
    <w:p w:rsidR="00054149" w:rsidRDefault="00054149">
      <w:pPr>
        <w:pStyle w:val="ConsPlusNormal"/>
        <w:ind w:firstLine="540"/>
        <w:jc w:val="both"/>
      </w:pPr>
      <w:r>
        <w:t>ж) подсистема администрирования, анализа, мониторинга и отчетности.</w:t>
      </w:r>
    </w:p>
    <w:p w:rsidR="00054149" w:rsidRDefault="00054149">
      <w:pPr>
        <w:pStyle w:val="ConsPlusNormal"/>
        <w:ind w:firstLine="540"/>
        <w:jc w:val="both"/>
      </w:pPr>
      <w:r>
        <w:t>16. Подсистема авторизации должна обеспечивать взаимодействие с ЕСИА для выполнения идентификации, аутентификации и авторизации пользователей ГИС ЕЭКО.</w:t>
      </w:r>
    </w:p>
    <w:p w:rsidR="00054149" w:rsidRDefault="00054149">
      <w:pPr>
        <w:pStyle w:val="ConsPlusNormal"/>
        <w:ind w:firstLine="540"/>
        <w:jc w:val="both"/>
      </w:pPr>
      <w:r>
        <w:t>17. Подсистема ввода, обработки и визуализации пространственных данных должна обеспечивать выполнение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включение сведений, получаемых из ФГИС ЕГРН, в ГИС ЕЭКО;</w:t>
      </w:r>
    </w:p>
    <w:p w:rsidR="00054149" w:rsidRDefault="00054149">
      <w:pPr>
        <w:pStyle w:val="ConsPlusNormal"/>
        <w:ind w:firstLine="540"/>
        <w:jc w:val="both"/>
      </w:pPr>
      <w:r>
        <w:t>б) форматно-логический контроль данных при включении в состав сведений ЕЭКО;</w:t>
      </w:r>
    </w:p>
    <w:p w:rsidR="00054149" w:rsidRDefault="00054149">
      <w:pPr>
        <w:pStyle w:val="ConsPlusNormal"/>
        <w:ind w:firstLine="540"/>
        <w:jc w:val="both"/>
      </w:pPr>
      <w:r>
        <w:t xml:space="preserve">в) ведение сведений ЕЭКО в соответствии с требованиями к их составу, установленными в соответствии с </w:t>
      </w:r>
      <w:hyperlink r:id="rId11" w:history="1">
        <w:r>
          <w:rPr>
            <w:color w:val="0000FF"/>
          </w:rPr>
          <w:t>частью 4 статьи 20</w:t>
        </w:r>
      </w:hyperlink>
      <w:r>
        <w:t xml:space="preserve"> Федерального закона;</w:t>
      </w:r>
    </w:p>
    <w:p w:rsidR="00054149" w:rsidRDefault="00054149">
      <w:pPr>
        <w:pStyle w:val="ConsPlusNormal"/>
        <w:ind w:firstLine="540"/>
        <w:jc w:val="both"/>
      </w:pPr>
      <w:r>
        <w:t>г) поддержка международных, государственных и местных систем координат;</w:t>
      </w:r>
    </w:p>
    <w:p w:rsidR="00054149" w:rsidRDefault="00054149">
      <w:pPr>
        <w:pStyle w:val="ConsPlusNormal"/>
        <w:ind w:firstLine="540"/>
        <w:jc w:val="both"/>
      </w:pPr>
      <w:r>
        <w:t>д) проведение пространственного анализа, анализ топологических отношений;</w:t>
      </w:r>
    </w:p>
    <w:p w:rsidR="00054149" w:rsidRDefault="00054149">
      <w:pPr>
        <w:pStyle w:val="ConsPlusNormal"/>
        <w:ind w:firstLine="540"/>
        <w:jc w:val="both"/>
      </w:pPr>
      <w:r>
        <w:t>е) публикация картографических сервисов ГИС ЕЭКО;</w:t>
      </w:r>
    </w:p>
    <w:p w:rsidR="00054149" w:rsidRDefault="00054149">
      <w:pPr>
        <w:pStyle w:val="ConsPlusNormal"/>
        <w:ind w:firstLine="540"/>
        <w:jc w:val="both"/>
      </w:pPr>
      <w:r>
        <w:t>ж) поддержка условных знаков топографических карт и топографических планов;</w:t>
      </w:r>
    </w:p>
    <w:p w:rsidR="00054149" w:rsidRDefault="00054149">
      <w:pPr>
        <w:pStyle w:val="ConsPlusNormal"/>
        <w:ind w:firstLine="540"/>
        <w:jc w:val="both"/>
      </w:pPr>
      <w:r>
        <w:t>з) импорт и экспорт сведений в различных форматах: JPEG, TIFF, GIF, PNG, BMP, GeoTIFF, PCX, SXF, MID/MIF, SHP;</w:t>
      </w:r>
    </w:p>
    <w:p w:rsidR="00054149" w:rsidRDefault="00054149">
      <w:pPr>
        <w:pStyle w:val="ConsPlusNormal"/>
        <w:ind w:firstLine="540"/>
        <w:jc w:val="both"/>
      </w:pPr>
      <w:r>
        <w:t>и) управление картой, включая инструменты создания и редактирования пространственной и атрибутивной информации;</w:t>
      </w:r>
    </w:p>
    <w:p w:rsidR="00054149" w:rsidRDefault="00054149">
      <w:pPr>
        <w:pStyle w:val="ConsPlusNormal"/>
        <w:ind w:firstLine="540"/>
        <w:jc w:val="both"/>
      </w:pPr>
      <w:r>
        <w:t>к) выполнение геометрических измерений на карте (длин, расстояний, площадей, дирекционных узлов и азимутов);</w:t>
      </w:r>
    </w:p>
    <w:p w:rsidR="00054149" w:rsidRDefault="00054149">
      <w:pPr>
        <w:pStyle w:val="ConsPlusNormal"/>
        <w:ind w:firstLine="540"/>
        <w:jc w:val="both"/>
      </w:pPr>
      <w:r>
        <w:t>л) поиск пространственных объектов по атрибутивной информации, названию, адресной или координатной информации.</w:t>
      </w:r>
    </w:p>
    <w:p w:rsidR="00054149" w:rsidRDefault="00054149">
      <w:pPr>
        <w:pStyle w:val="ConsPlusNormal"/>
        <w:ind w:firstLine="540"/>
        <w:jc w:val="both"/>
      </w:pPr>
      <w:r>
        <w:t>18. Подсистема хранения сведений ЕЭКО должна обеспечивать выполнение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централизованное хранение сведений ЕЭКО;</w:t>
      </w:r>
    </w:p>
    <w:p w:rsidR="00054149" w:rsidRDefault="00054149">
      <w:pPr>
        <w:pStyle w:val="ConsPlusNormal"/>
        <w:ind w:firstLine="540"/>
        <w:jc w:val="both"/>
      </w:pPr>
      <w:r>
        <w:t>б) формирование временных (оперативных) хранилищ (буферизация) часто используемых данных;</w:t>
      </w:r>
    </w:p>
    <w:p w:rsidR="00054149" w:rsidRDefault="00054149">
      <w:pPr>
        <w:pStyle w:val="ConsPlusNormal"/>
        <w:ind w:firstLine="540"/>
        <w:jc w:val="both"/>
      </w:pPr>
      <w:r>
        <w:t>в) обеспечение поддержки целостности сведений ЕЭКО;</w:t>
      </w:r>
    </w:p>
    <w:p w:rsidR="00054149" w:rsidRDefault="00054149">
      <w:pPr>
        <w:pStyle w:val="ConsPlusNormal"/>
        <w:ind w:firstLine="540"/>
        <w:jc w:val="both"/>
      </w:pPr>
      <w:r>
        <w:t>г) ведение и предоставление по запросу истории изменений сведений ЕЭКО;</w:t>
      </w:r>
    </w:p>
    <w:p w:rsidR="00054149" w:rsidRDefault="00054149">
      <w:pPr>
        <w:pStyle w:val="ConsPlusNormal"/>
        <w:ind w:firstLine="540"/>
        <w:jc w:val="both"/>
      </w:pPr>
      <w:r>
        <w:t>д) предоставление интерфейса программирования приложений для доступа к сведениям ЕЭКО через внешние приложения;</w:t>
      </w:r>
    </w:p>
    <w:p w:rsidR="00054149" w:rsidRDefault="00054149">
      <w:pPr>
        <w:pStyle w:val="ConsPlusNormal"/>
        <w:ind w:firstLine="540"/>
        <w:jc w:val="both"/>
      </w:pPr>
      <w:r>
        <w:t>е) предоставление сведений ЕЭКО, в том числе посредством веб-сервисов.</w:t>
      </w:r>
    </w:p>
    <w:p w:rsidR="00054149" w:rsidRDefault="00054149">
      <w:pPr>
        <w:pStyle w:val="ConsPlusNormal"/>
        <w:ind w:firstLine="540"/>
        <w:jc w:val="both"/>
      </w:pPr>
      <w:r>
        <w:t>19. При хранении сведений ЕЭКО должны использоваться базы данных и системы управления базами данных, позволяющие наиболее рационально и эффективно организовать процессы хранения, систематизации, поиска и обработки информации. Несистематизированное хранение сведений ЕЭКО вне баз данных не допускается.</w:t>
      </w:r>
    </w:p>
    <w:p w:rsidR="00054149" w:rsidRDefault="00054149">
      <w:pPr>
        <w:pStyle w:val="ConsPlusNormal"/>
        <w:ind w:firstLine="540"/>
        <w:jc w:val="both"/>
      </w:pPr>
      <w:r>
        <w:t>20. Подсистема информационного взаимодействия должна обеспечивать выполнение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информационное взаимодействие с ФППД в части получения запросов физических и юридических лиц о предоставлении сведений ЕЭКО и направления им результатов выполнения этих запросов;</w:t>
      </w:r>
    </w:p>
    <w:p w:rsidR="00054149" w:rsidRDefault="00054149">
      <w:pPr>
        <w:pStyle w:val="ConsPlusNormal"/>
        <w:ind w:firstLine="540"/>
        <w:jc w:val="both"/>
      </w:pPr>
      <w:r>
        <w:t>б) информационное взаимодействие с органами государственной власти и органами местного самоуправления в части получения запросов о предоставлении сведений ЕЭКО с использованием СМЭВ;</w:t>
      </w:r>
    </w:p>
    <w:p w:rsidR="00054149" w:rsidRDefault="00054149">
      <w:pPr>
        <w:pStyle w:val="ConsPlusNormal"/>
        <w:ind w:firstLine="540"/>
        <w:jc w:val="both"/>
      </w:pPr>
      <w:r>
        <w:t>в) информационное взаимодействие с органами государственной власти и органами местного самоуправления в части предоставления результатов обработки запросов о предоставлении сведений ЕЭКО с использованием СМЭВ;</w:t>
      </w:r>
    </w:p>
    <w:p w:rsidR="00054149" w:rsidRDefault="00054149">
      <w:pPr>
        <w:pStyle w:val="ConsPlusNormal"/>
        <w:ind w:firstLine="540"/>
        <w:jc w:val="both"/>
      </w:pPr>
      <w:r>
        <w:t>г) предоставление интерфейса программирования приложений для доступа к сведениям ЕЭКО через внешние приложения;</w:t>
      </w:r>
    </w:p>
    <w:p w:rsidR="00054149" w:rsidRDefault="00054149">
      <w:pPr>
        <w:pStyle w:val="ConsPlusNormal"/>
        <w:ind w:firstLine="540"/>
        <w:jc w:val="both"/>
      </w:pPr>
      <w:r>
        <w:t>д) предоставление сведений ЕЭКО, в том числе посредством веб-сервисов.</w:t>
      </w:r>
    </w:p>
    <w:p w:rsidR="00054149" w:rsidRDefault="00054149">
      <w:pPr>
        <w:pStyle w:val="ConsPlusNormal"/>
        <w:ind w:firstLine="540"/>
        <w:jc w:val="both"/>
      </w:pPr>
      <w:r>
        <w:lastRenderedPageBreak/>
        <w:t>21. Подсистема осуществления оплаты должна быть интегрирована с системой управления платежами оператора ГИС ЕЭКО и обеспечивать выполнение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предоставление информации о размере взимаемой платы;</w:t>
      </w:r>
    </w:p>
    <w:p w:rsidR="00054149" w:rsidRDefault="00054149">
      <w:pPr>
        <w:pStyle w:val="ConsPlusNormal"/>
        <w:ind w:firstLine="540"/>
        <w:jc w:val="both"/>
      </w:pPr>
      <w:r>
        <w:t>б) информационное взаимодействие с государственной информационной системой о государственных и муниципальных платежах.</w:t>
      </w:r>
    </w:p>
    <w:p w:rsidR="00054149" w:rsidRDefault="00054149">
      <w:pPr>
        <w:pStyle w:val="ConsPlusNormal"/>
        <w:ind w:firstLine="540"/>
        <w:jc w:val="both"/>
      </w:pPr>
      <w:r>
        <w:t>22. Подсистема информационной безопасности и предоставления сведений ЕЭКО должна обеспечивать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 в соответствии с требованиями о защите информации, содержащейся в государственных информационных системах, установленными законодательством Российской Федерации.</w:t>
      </w:r>
    </w:p>
    <w:p w:rsidR="00054149" w:rsidRDefault="00054149">
      <w:pPr>
        <w:pStyle w:val="ConsPlusNormal"/>
        <w:ind w:firstLine="540"/>
        <w:jc w:val="both"/>
      </w:pPr>
      <w:r>
        <w:t>23. Подсистема администрирования, анализа, мониторинга и отчетности должна обеспечивать выполнение следующих основных функций:</w:t>
      </w:r>
    </w:p>
    <w:p w:rsidR="00054149" w:rsidRDefault="00054149">
      <w:pPr>
        <w:pStyle w:val="ConsPlusNormal"/>
        <w:ind w:firstLine="540"/>
        <w:jc w:val="both"/>
      </w:pPr>
      <w:r>
        <w:t>а) формирование различных типов отчетных форм;</w:t>
      </w:r>
    </w:p>
    <w:p w:rsidR="00054149" w:rsidRDefault="00054149">
      <w:pPr>
        <w:pStyle w:val="ConsPlusNormal"/>
        <w:ind w:firstLine="540"/>
        <w:jc w:val="both"/>
      </w:pPr>
      <w:r>
        <w:t>б) выгрузка сформированных отчетов в форматах PDF, CSV, в том числе в фоновом режиме;</w:t>
      </w:r>
    </w:p>
    <w:p w:rsidR="00054149" w:rsidRDefault="00054149">
      <w:pPr>
        <w:pStyle w:val="ConsPlusNormal"/>
        <w:ind w:firstLine="540"/>
        <w:jc w:val="both"/>
      </w:pPr>
      <w:r>
        <w:t>в) разграничение прав доступа к отчетам;</w:t>
      </w:r>
    </w:p>
    <w:p w:rsidR="00054149" w:rsidRDefault="00054149">
      <w:pPr>
        <w:pStyle w:val="ConsPlusNormal"/>
        <w:ind w:firstLine="540"/>
        <w:jc w:val="both"/>
      </w:pPr>
      <w:r>
        <w:t>г) отображение отчетов после заполнения всех обязательных атрибутов (фильтров) для выбранных отчетов;</w:t>
      </w:r>
    </w:p>
    <w:p w:rsidR="00054149" w:rsidRDefault="00054149">
      <w:pPr>
        <w:pStyle w:val="ConsPlusNormal"/>
        <w:ind w:firstLine="540"/>
        <w:jc w:val="both"/>
      </w:pPr>
      <w:r>
        <w:t>д) поддержка возможности фильтрации и сортировки данных в отчетных формах;</w:t>
      </w:r>
    </w:p>
    <w:p w:rsidR="00054149" w:rsidRDefault="00054149">
      <w:pPr>
        <w:pStyle w:val="ConsPlusNormal"/>
        <w:ind w:firstLine="540"/>
        <w:jc w:val="both"/>
      </w:pPr>
      <w:r>
        <w:t>е) информационное взаимодействие со СМЭВ в части получения запросов органов государственной власти и органов местного самоуправления на предоставление сведений ЕЭКО;</w:t>
      </w:r>
    </w:p>
    <w:p w:rsidR="00054149" w:rsidRDefault="00054149">
      <w:pPr>
        <w:pStyle w:val="ConsPlusNormal"/>
        <w:ind w:firstLine="540"/>
        <w:jc w:val="both"/>
      </w:pPr>
      <w:r>
        <w:t>ж) мониторинг работоспособности, параметров и состояния компонентов системы и системы в целом;</w:t>
      </w:r>
    </w:p>
    <w:p w:rsidR="00054149" w:rsidRDefault="00054149">
      <w:pPr>
        <w:pStyle w:val="ConsPlusNormal"/>
        <w:ind w:firstLine="540"/>
        <w:jc w:val="both"/>
      </w:pPr>
      <w:r>
        <w:t>з) настройка параметров мониторинга;</w:t>
      </w:r>
    </w:p>
    <w:p w:rsidR="00054149" w:rsidRDefault="00054149">
      <w:pPr>
        <w:pStyle w:val="ConsPlusNormal"/>
        <w:ind w:firstLine="540"/>
        <w:jc w:val="both"/>
      </w:pPr>
      <w:r>
        <w:t>и) сбор и первичная обработка (категоризация) событий, формируемых системой и ее подсистемами;</w:t>
      </w:r>
    </w:p>
    <w:p w:rsidR="00054149" w:rsidRDefault="00054149">
      <w:pPr>
        <w:pStyle w:val="ConsPlusNormal"/>
        <w:ind w:firstLine="540"/>
        <w:jc w:val="both"/>
      </w:pPr>
      <w:r>
        <w:t>к) мониторинг доступа пользователей к информационной системе;</w:t>
      </w:r>
    </w:p>
    <w:p w:rsidR="00054149" w:rsidRDefault="00054149">
      <w:pPr>
        <w:pStyle w:val="ConsPlusNormal"/>
        <w:ind w:firstLine="540"/>
        <w:jc w:val="both"/>
      </w:pPr>
      <w:r>
        <w:t>л) мониторинг доступности и производительности сервисов ГИС ЕЭКО;</w:t>
      </w:r>
    </w:p>
    <w:p w:rsidR="00054149" w:rsidRDefault="00054149">
      <w:pPr>
        <w:pStyle w:val="ConsPlusNormal"/>
        <w:ind w:firstLine="540"/>
        <w:jc w:val="both"/>
      </w:pPr>
      <w:r>
        <w:t>м) автоматическая регистрация инцидентов на основе определенных событий;</w:t>
      </w:r>
    </w:p>
    <w:p w:rsidR="00054149" w:rsidRDefault="00054149">
      <w:pPr>
        <w:pStyle w:val="ConsPlusNormal"/>
        <w:ind w:firstLine="540"/>
        <w:jc w:val="both"/>
      </w:pPr>
      <w:r>
        <w:t>н) журналирование действий пользователей;</w:t>
      </w:r>
    </w:p>
    <w:p w:rsidR="00054149" w:rsidRDefault="00054149">
      <w:pPr>
        <w:pStyle w:val="ConsPlusNormal"/>
        <w:ind w:firstLine="540"/>
        <w:jc w:val="both"/>
      </w:pPr>
      <w:r>
        <w:t>о) управление правами доступа к сведениям ЕЭКО, в том числе автоматизированное разграничение прав пользователей.</w:t>
      </w: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jc w:val="both"/>
      </w:pPr>
    </w:p>
    <w:p w:rsidR="00054149" w:rsidRDefault="00054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054149">
      <w:bookmarkStart w:id="1" w:name="_GoBack"/>
      <w:bookmarkEnd w:id="1"/>
    </w:p>
    <w:sectPr w:rsidR="0070514A" w:rsidSect="00F0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49"/>
    <w:rsid w:val="00054149"/>
    <w:rsid w:val="001417D4"/>
    <w:rsid w:val="00333B45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1AD6EBE00F0572A1C44090F489DD27E5EE842A7DC9E794A5361B975N5n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1AD6EBE00F0572A1C44090F489DD27D56E045A2DE9E794A5361B975505420CDFD8D98C3A7CC77NEn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1AD6EBE00F0572A1C44090F489DD27D56E045A2DE9E794A5361B975505420CDFD8D98C3A7CC77NEnDJ" TargetMode="External"/><Relationship Id="rId11" Type="http://schemas.openxmlformats.org/officeDocument/2006/relationships/hyperlink" Target="consultantplus://offline/ref=9021AD6EBE00F0572A1C44090F489DD27D56E045A2DE9E794A5361B975505420CDFD8D98C3A7CC77NEnC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021AD6EBE00F0572A1C44090F489DD27E52E643AEDE9E794A5361B975505420CDFD8D98C3A7CD70NEn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1AD6EBE00F0572A1C44090F489DD27E5EE842A7DC9E794A5361B975505420CDFD8D98C3A7CD73NE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2017-03-13T09:39:00Z</dcterms:created>
  <dcterms:modified xsi:type="dcterms:W3CDTF">2017-03-13T09:39:00Z</dcterms:modified>
</cp:coreProperties>
</file>